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3B4B" w:rsidRDefault="008A7F10">
      <w:pPr>
        <w:pStyle w:val="afa"/>
        <w:keepNext/>
        <w:keepLines/>
        <w:tabs>
          <w:tab w:val="right" w:pos="10440"/>
          <w:tab w:val="right" w:pos="13323"/>
        </w:tabs>
        <w:spacing w:after="0"/>
        <w:rPr>
          <w:rFonts w:eastAsia="宋体" w:cs="Arial"/>
          <w:sz w:val="24"/>
          <w:szCs w:val="24"/>
          <w:lang w:val="en-US" w:eastAsia="zh-CN"/>
        </w:rPr>
      </w:pPr>
      <w:bookmarkStart w:id="0" w:name="DocumentFor"/>
      <w:bookmarkStart w:id="1" w:name="Title"/>
      <w:bookmarkStart w:id="2" w:name="_Toc193024528"/>
      <w:bookmarkEnd w:id="0"/>
      <w:bookmarkEnd w:id="1"/>
      <w:r>
        <w:rPr>
          <w:rFonts w:cs="Arial"/>
          <w:sz w:val="24"/>
          <w:szCs w:val="24"/>
        </w:rPr>
        <w:t>3GPP TSG RAN Meeting #</w:t>
      </w:r>
      <w:r>
        <w:rPr>
          <w:rFonts w:eastAsia="宋体" w:cs="Arial" w:hint="eastAsia"/>
          <w:sz w:val="24"/>
          <w:szCs w:val="24"/>
          <w:lang w:val="en-US" w:eastAsia="zh-CN"/>
        </w:rPr>
        <w:t xml:space="preserve">104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RP-241513</w:t>
      </w:r>
    </w:p>
    <w:p w:rsidR="00373B4B" w:rsidRDefault="008A7F10">
      <w:pPr>
        <w:pStyle w:val="afa"/>
        <w:keepNext/>
        <w:keepLines/>
        <w:tabs>
          <w:tab w:val="right" w:pos="10440"/>
          <w:tab w:val="right" w:pos="13323"/>
        </w:tabs>
        <w:spacing w:after="0"/>
        <w:rPr>
          <w:rFonts w:cs="Arial"/>
          <w:sz w:val="24"/>
          <w:szCs w:val="24"/>
          <w:lang w:eastAsia="zh-CN"/>
        </w:rPr>
      </w:pPr>
      <w:r>
        <w:rPr>
          <w:rFonts w:cs="Arial" w:hint="eastAsia"/>
          <w:sz w:val="24"/>
          <w:szCs w:val="24"/>
          <w:lang w:val="en-US" w:eastAsia="zh-CN"/>
        </w:rPr>
        <w:t>Shanghai</w:t>
      </w:r>
      <w:r>
        <w:rPr>
          <w:rFonts w:cs="Arial" w:hint="eastAsia"/>
          <w:sz w:val="24"/>
          <w:szCs w:val="24"/>
          <w:lang w:eastAsia="zh-CN"/>
        </w:rPr>
        <w:t>,</w:t>
      </w:r>
      <w:r>
        <w:rPr>
          <w:rFonts w:cs="Arial"/>
          <w:sz w:val="24"/>
          <w:szCs w:val="24"/>
          <w:lang w:eastAsia="zh-CN"/>
        </w:rPr>
        <w:t xml:space="preserve"> </w:t>
      </w:r>
      <w:r>
        <w:rPr>
          <w:rFonts w:cs="Arial" w:hint="eastAsia"/>
          <w:sz w:val="24"/>
          <w:szCs w:val="24"/>
          <w:lang w:val="en-US" w:eastAsia="zh-CN"/>
        </w:rPr>
        <w:t>China</w:t>
      </w:r>
      <w:r>
        <w:rPr>
          <w:rFonts w:cs="Arial" w:hint="eastAsia"/>
          <w:sz w:val="24"/>
          <w:szCs w:val="24"/>
          <w:lang w:eastAsia="zh-CN"/>
        </w:rPr>
        <w:t>,</w:t>
      </w:r>
      <w:r>
        <w:rPr>
          <w:rFonts w:cs="Arial" w:hint="eastAsia"/>
          <w:sz w:val="24"/>
          <w:szCs w:val="24"/>
          <w:lang w:val="en-US" w:eastAsia="zh-CN"/>
        </w:rPr>
        <w:t xml:space="preserve"> June</w:t>
      </w:r>
      <w:r>
        <w:rPr>
          <w:rFonts w:cs="Arial" w:hint="eastAsia"/>
          <w:sz w:val="24"/>
          <w:szCs w:val="24"/>
          <w:lang w:eastAsia="zh-CN"/>
        </w:rPr>
        <w:t xml:space="preserve"> 1</w:t>
      </w:r>
      <w:r>
        <w:rPr>
          <w:rFonts w:cs="Arial" w:hint="eastAsia"/>
          <w:sz w:val="24"/>
          <w:szCs w:val="24"/>
          <w:lang w:val="en-US" w:eastAsia="zh-CN"/>
        </w:rPr>
        <w:t>7</w:t>
      </w:r>
      <w:r>
        <w:rPr>
          <w:rFonts w:cs="Arial"/>
          <w:sz w:val="24"/>
          <w:szCs w:val="24"/>
          <w:vertAlign w:val="superscript"/>
          <w:lang w:val="en-US" w:eastAsia="zh-CN"/>
        </w:rPr>
        <w:t>th</w:t>
      </w:r>
      <w:r>
        <w:rPr>
          <w:rFonts w:cs="Arial"/>
          <w:sz w:val="24"/>
          <w:szCs w:val="24"/>
          <w:lang w:val="en-US" w:eastAsia="zh-CN"/>
        </w:rPr>
        <w:t xml:space="preserve"> </w:t>
      </w:r>
      <w:r>
        <w:rPr>
          <w:rFonts w:cs="Arial" w:hint="eastAsia"/>
          <w:sz w:val="24"/>
          <w:szCs w:val="24"/>
          <w:lang w:eastAsia="zh-CN"/>
        </w:rPr>
        <w:t>–</w:t>
      </w:r>
      <w:r>
        <w:rPr>
          <w:rFonts w:cs="Arial" w:hint="eastAsia"/>
          <w:sz w:val="24"/>
          <w:szCs w:val="24"/>
          <w:lang w:eastAsia="zh-CN"/>
        </w:rPr>
        <w:t xml:space="preserve"> 2</w:t>
      </w:r>
      <w:r>
        <w:rPr>
          <w:rFonts w:cs="Arial" w:hint="eastAsia"/>
          <w:sz w:val="24"/>
          <w:szCs w:val="24"/>
          <w:lang w:val="en-US" w:eastAsia="zh-CN"/>
        </w:rPr>
        <w:t>0</w:t>
      </w:r>
      <w:r>
        <w:rPr>
          <w:rFonts w:cs="Arial"/>
          <w:sz w:val="24"/>
          <w:szCs w:val="24"/>
          <w:vertAlign w:val="superscript"/>
          <w:lang w:val="en-US" w:eastAsia="zh-CN"/>
        </w:rPr>
        <w:t>th</w:t>
      </w:r>
      <w:r>
        <w:rPr>
          <w:rFonts w:cs="Arial" w:hint="eastAsia"/>
          <w:sz w:val="24"/>
          <w:szCs w:val="24"/>
          <w:lang w:eastAsia="zh-CN"/>
        </w:rPr>
        <w:t>, 2024</w:t>
      </w:r>
    </w:p>
    <w:p w:rsidR="00373B4B" w:rsidRDefault="00373B4B">
      <w:pPr>
        <w:pStyle w:val="afa"/>
        <w:keepNext/>
        <w:keepLines/>
        <w:tabs>
          <w:tab w:val="right" w:pos="10440"/>
          <w:tab w:val="right" w:pos="13323"/>
        </w:tabs>
        <w:spacing w:after="0"/>
        <w:rPr>
          <w:rFonts w:cs="Arial"/>
          <w:szCs w:val="18"/>
          <w:lang w:val="en-US" w:eastAsia="zh-CN"/>
        </w:rPr>
      </w:pPr>
    </w:p>
    <w:p w:rsidR="00373B4B" w:rsidRPr="00A011ED" w:rsidRDefault="008A7F10">
      <w:pPr>
        <w:pStyle w:val="afa"/>
        <w:keepNext/>
        <w:keepLines/>
        <w:tabs>
          <w:tab w:val="left" w:pos="2165"/>
        </w:tabs>
        <w:spacing w:before="180" w:after="120"/>
        <w:ind w:left="2127" w:hanging="2127"/>
        <w:jc w:val="both"/>
        <w:rPr>
          <w:rFonts w:eastAsia="宋体" w:cs="Arial"/>
          <w:sz w:val="20"/>
          <w:lang w:val="en-US" w:eastAsia="zh-CN"/>
        </w:rPr>
      </w:pPr>
      <w:r w:rsidRPr="00A011ED">
        <w:rPr>
          <w:rFonts w:cs="Arial"/>
          <w:sz w:val="20"/>
          <w:lang w:eastAsia="zh-CN"/>
        </w:rPr>
        <w:t>Source</w:t>
      </w:r>
      <w:r w:rsidRPr="00A011ED">
        <w:rPr>
          <w:rFonts w:eastAsia="宋体" w:cs="Arial"/>
          <w:sz w:val="20"/>
          <w:lang w:eastAsia="zh-CN"/>
        </w:rPr>
        <w:t>:</w:t>
      </w:r>
      <w:r w:rsidRPr="00A011ED">
        <w:rPr>
          <w:rFonts w:eastAsia="宋体" w:cs="Arial"/>
          <w:sz w:val="20"/>
          <w:lang w:eastAsia="zh-CN"/>
        </w:rPr>
        <w:tab/>
      </w:r>
      <w:r w:rsidRPr="00A011ED">
        <w:rPr>
          <w:rFonts w:eastAsia="宋体" w:cs="Arial"/>
          <w:sz w:val="20"/>
          <w:lang w:eastAsia="zh-CN"/>
        </w:rPr>
        <w:t>ZTE</w:t>
      </w:r>
      <w:r w:rsidRPr="00A011ED">
        <w:rPr>
          <w:rFonts w:eastAsia="宋体" w:cs="Arial"/>
          <w:sz w:val="20"/>
          <w:lang w:val="en-US" w:eastAsia="zh-CN"/>
        </w:rPr>
        <w:t xml:space="preserve"> Corporation, </w:t>
      </w:r>
      <w:proofErr w:type="spellStart"/>
      <w:r w:rsidRPr="00A011ED">
        <w:rPr>
          <w:rFonts w:eastAsia="宋体" w:cs="Arial"/>
          <w:sz w:val="20"/>
          <w:lang w:eastAsia="zh-CN"/>
        </w:rPr>
        <w:t>Sanechips</w:t>
      </w:r>
      <w:proofErr w:type="spellEnd"/>
    </w:p>
    <w:p w:rsidR="00373B4B" w:rsidRPr="00A011ED" w:rsidRDefault="008A7F10">
      <w:pPr>
        <w:pStyle w:val="afa"/>
        <w:keepNext/>
        <w:keepLines/>
        <w:spacing w:before="180" w:after="120"/>
        <w:ind w:left="2127" w:hanging="2127"/>
        <w:jc w:val="both"/>
        <w:rPr>
          <w:bCs/>
          <w:sz w:val="20"/>
          <w:lang w:val="en-US" w:eastAsia="zh-CN"/>
        </w:rPr>
      </w:pPr>
      <w:r w:rsidRPr="00A011ED">
        <w:rPr>
          <w:rFonts w:cs="Arial"/>
          <w:sz w:val="20"/>
          <w:lang w:val="en-US" w:eastAsia="zh-CN"/>
        </w:rPr>
        <w:t>Title:</w:t>
      </w:r>
      <w:r w:rsidRPr="00A011ED">
        <w:rPr>
          <w:rFonts w:cs="Arial"/>
          <w:sz w:val="20"/>
          <w:lang w:val="en-US" w:eastAsia="zh-CN"/>
        </w:rPr>
        <w:tab/>
      </w:r>
      <w:r w:rsidR="00A011ED" w:rsidRPr="00A011ED">
        <w:rPr>
          <w:bCs/>
          <w:sz w:val="20"/>
          <w:lang w:val="en-US" w:eastAsia="zh-CN"/>
        </w:rPr>
        <w:t>Discussion on SRS antenna switching for 3T6R and 4T6R</w:t>
      </w:r>
    </w:p>
    <w:p w:rsidR="00373B4B" w:rsidRPr="00A011ED" w:rsidRDefault="008A7F10">
      <w:pPr>
        <w:pStyle w:val="afa"/>
        <w:keepNext/>
        <w:keepLines/>
        <w:tabs>
          <w:tab w:val="left" w:pos="2155"/>
        </w:tabs>
        <w:spacing w:before="180" w:after="120"/>
        <w:ind w:left="2610" w:hanging="2610"/>
        <w:jc w:val="both"/>
        <w:rPr>
          <w:rFonts w:cs="Arial"/>
          <w:bCs/>
          <w:sz w:val="20"/>
          <w:lang w:val="en-US" w:eastAsia="zh-CN"/>
        </w:rPr>
      </w:pPr>
      <w:r w:rsidRPr="00A011ED">
        <w:rPr>
          <w:rFonts w:cs="Arial"/>
          <w:sz w:val="20"/>
          <w:lang w:eastAsia="zh-CN"/>
        </w:rPr>
        <w:t>Agenda Item:</w:t>
      </w:r>
      <w:r w:rsidRPr="00A011ED">
        <w:rPr>
          <w:rFonts w:cs="Arial"/>
          <w:sz w:val="20"/>
          <w:lang w:eastAsia="zh-CN"/>
        </w:rPr>
        <w:tab/>
      </w:r>
      <w:r w:rsidRPr="00A011ED">
        <w:rPr>
          <w:rFonts w:cs="Arial" w:hint="eastAsia"/>
          <w:bCs/>
          <w:sz w:val="20"/>
          <w:lang w:val="en-US" w:eastAsia="zh-CN"/>
        </w:rPr>
        <w:t>9.3.4.1</w:t>
      </w:r>
    </w:p>
    <w:p w:rsidR="00373B4B" w:rsidRPr="00A011ED" w:rsidRDefault="008A7F10">
      <w:pPr>
        <w:pStyle w:val="afa"/>
        <w:keepNext/>
        <w:keepLines/>
        <w:tabs>
          <w:tab w:val="left" w:pos="2160"/>
        </w:tabs>
        <w:spacing w:before="180" w:after="120"/>
        <w:ind w:left="2610" w:hanging="2610"/>
        <w:jc w:val="both"/>
        <w:rPr>
          <w:rFonts w:eastAsia="宋体" w:cs="Arial"/>
          <w:sz w:val="20"/>
          <w:lang w:val="en-US" w:eastAsia="zh-CN"/>
        </w:rPr>
      </w:pPr>
      <w:r w:rsidRPr="00A011ED">
        <w:rPr>
          <w:rFonts w:cs="Arial"/>
          <w:sz w:val="20"/>
          <w:lang w:eastAsia="zh-CN"/>
        </w:rPr>
        <w:t>Document for:</w:t>
      </w:r>
      <w:r w:rsidRPr="00A011ED">
        <w:rPr>
          <w:rFonts w:cs="Arial"/>
          <w:sz w:val="20"/>
          <w:lang w:eastAsia="zh-CN"/>
        </w:rPr>
        <w:tab/>
      </w:r>
      <w:r w:rsidRPr="00A011ED">
        <w:rPr>
          <w:rFonts w:eastAsia="宋体" w:cs="Arial" w:hint="eastAsia"/>
          <w:sz w:val="20"/>
          <w:lang w:val="en-US" w:eastAsia="zh-CN"/>
        </w:rPr>
        <w:t>Discussion/Decision</w:t>
      </w:r>
    </w:p>
    <w:p w:rsidR="00373B4B" w:rsidRDefault="008A7F10">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373B4B" w:rsidRDefault="008A7F10">
      <w:pPr>
        <w:spacing w:beforeLines="50" w:before="120"/>
        <w:jc w:val="both"/>
        <w:rPr>
          <w:rFonts w:eastAsia="宋体"/>
          <w:sz w:val="20"/>
          <w:lang w:val="en-US" w:eastAsia="zh-CN"/>
        </w:rPr>
      </w:pPr>
      <w:r>
        <w:rPr>
          <w:rFonts w:eastAsia="宋体" w:hint="eastAsia"/>
          <w:sz w:val="20"/>
          <w:lang w:val="en-US" w:eastAsia="zh-CN"/>
        </w:rPr>
        <w:t>In RAN#103 meeting, Rel-19 UE RF enhancement</w:t>
      </w:r>
      <w:r>
        <w:rPr>
          <w:rFonts w:eastAsia="宋体"/>
          <w:sz w:val="20"/>
          <w:lang w:val="en-US" w:eastAsia="zh-CN"/>
        </w:rPr>
        <w:t xml:space="preserve"> WID</w:t>
      </w:r>
      <w:r>
        <w:rPr>
          <w:rFonts w:eastAsia="宋体" w:hint="eastAsia"/>
          <w:sz w:val="20"/>
          <w:lang w:val="en-US" w:eastAsia="zh-CN"/>
        </w:rPr>
        <w:t xml:space="preserve"> was approved with the following 6Rx objective. The </w:t>
      </w:r>
      <w:r>
        <w:rPr>
          <w:rFonts w:eastAsia="宋体" w:hint="eastAsia"/>
          <w:sz w:val="20"/>
          <w:lang w:val="en-US" w:eastAsia="zh-CN"/>
        </w:rPr>
        <w:t>discussion on SRS antenna switching for 6Rx in RAN4 during Q2, 2024</w:t>
      </w:r>
      <w:r>
        <w:rPr>
          <w:rFonts w:eastAsia="宋体"/>
          <w:sz w:val="20"/>
          <w:lang w:val="en-US" w:eastAsia="zh-CN"/>
        </w:rPr>
        <w:t xml:space="preserve"> </w:t>
      </w:r>
      <w:r>
        <w:rPr>
          <w:rFonts w:eastAsia="宋体" w:hint="eastAsia"/>
          <w:sz w:val="20"/>
          <w:lang w:val="en-US" w:eastAsia="zh-CN"/>
        </w:rPr>
        <w:t>was a bit controversi</w:t>
      </w:r>
      <w:r>
        <w:rPr>
          <w:rFonts w:eastAsia="宋体" w:hint="eastAsia"/>
          <w:sz w:val="20"/>
          <w:lang w:val="en-US" w:eastAsia="zh-CN"/>
        </w:rPr>
        <w:t>al due to</w:t>
      </w:r>
      <w:r>
        <w:rPr>
          <w:rFonts w:eastAsia="宋体"/>
          <w:sz w:val="20"/>
          <w:lang w:val="en-US" w:eastAsia="zh-CN"/>
        </w:rPr>
        <w:t xml:space="preserve"> lack of RAN1 related TUs but with RAN1 spec impact, and </w:t>
      </w:r>
      <w:r>
        <w:rPr>
          <w:rFonts w:eastAsia="宋体" w:hint="eastAsia"/>
          <w:sz w:val="20"/>
          <w:lang w:val="en-US" w:eastAsia="zh-CN"/>
        </w:rPr>
        <w:t>in parallel with</w:t>
      </w:r>
      <w:r>
        <w:rPr>
          <w:rFonts w:eastAsia="宋体"/>
          <w:sz w:val="20"/>
          <w:lang w:val="en-US" w:eastAsia="zh-CN"/>
        </w:rPr>
        <w:t xml:space="preserve"> on</w:t>
      </w:r>
      <w:r>
        <w:rPr>
          <w:rFonts w:eastAsia="宋体" w:hint="eastAsia"/>
          <w:sz w:val="20"/>
          <w:lang w:val="en-US" w:eastAsia="zh-CN"/>
        </w:rPr>
        <w:t>going discussion on</w:t>
      </w:r>
      <w:r>
        <w:rPr>
          <w:rFonts w:eastAsia="宋体"/>
          <w:sz w:val="20"/>
          <w:lang w:val="en-US" w:eastAsia="zh-CN"/>
        </w:rPr>
        <w:t xml:space="preserve"> UL 3Tx transmission</w:t>
      </w:r>
      <w:r>
        <w:rPr>
          <w:rFonts w:eastAsia="宋体" w:hint="eastAsia"/>
          <w:sz w:val="20"/>
          <w:lang w:val="en-US" w:eastAsia="zh-CN"/>
        </w:rPr>
        <w:t xml:space="preserve"> in RAN1</w:t>
      </w:r>
      <w:r>
        <w:rPr>
          <w:rFonts w:eastAsia="宋体"/>
          <w:sz w:val="20"/>
          <w:lang w:val="en-US" w:eastAsia="zh-CN"/>
        </w:rPr>
        <w:t xml:space="preserve"> </w:t>
      </w:r>
      <w:r>
        <w:rPr>
          <w:rFonts w:eastAsia="宋体" w:hint="eastAsia"/>
          <w:sz w:val="20"/>
          <w:lang w:val="en-US" w:eastAsia="zh-CN"/>
        </w:rPr>
        <w:t>MIMO</w:t>
      </w:r>
      <w:r>
        <w:rPr>
          <w:rFonts w:eastAsia="宋体"/>
          <w:sz w:val="20"/>
          <w:lang w:val="en-US" w:eastAsia="zh-CN"/>
        </w:rPr>
        <w:t>. T</w:t>
      </w:r>
      <w:r>
        <w:rPr>
          <w:rFonts w:eastAsia="宋体" w:hint="eastAsia"/>
          <w:sz w:val="20"/>
          <w:lang w:val="en-US" w:eastAsia="zh-CN"/>
        </w:rPr>
        <w:t>herefore</w:t>
      </w:r>
      <w:r>
        <w:rPr>
          <w:rFonts w:eastAsia="宋体"/>
          <w:sz w:val="20"/>
          <w:lang w:val="en-US" w:eastAsia="zh-CN"/>
        </w:rPr>
        <w:t>,</w:t>
      </w:r>
      <w:r>
        <w:rPr>
          <w:rFonts w:eastAsia="宋体" w:hint="eastAsia"/>
          <w:sz w:val="20"/>
          <w:lang w:val="en-US" w:eastAsia="zh-CN"/>
        </w:rPr>
        <w:t xml:space="preserve"> some RAN</w:t>
      </w:r>
      <w:r w:rsidR="00A407C5">
        <w:rPr>
          <w:rFonts w:eastAsia="宋体"/>
          <w:sz w:val="20"/>
          <w:lang w:val="en-US" w:eastAsia="zh-CN"/>
        </w:rPr>
        <w:t xml:space="preserve"> </w:t>
      </w:r>
      <w:r>
        <w:rPr>
          <w:rFonts w:eastAsia="宋体" w:hint="eastAsia"/>
          <w:sz w:val="20"/>
          <w:lang w:val="en-US" w:eastAsia="zh-CN"/>
        </w:rPr>
        <w:t>guidance</w:t>
      </w:r>
      <w:r>
        <w:rPr>
          <w:rFonts w:eastAsia="宋体"/>
          <w:sz w:val="20"/>
          <w:lang w:val="en-US" w:eastAsia="zh-CN"/>
        </w:rPr>
        <w:t xml:space="preserve"> </w:t>
      </w:r>
      <w:r>
        <w:rPr>
          <w:rFonts w:eastAsia="宋体" w:hint="eastAsia"/>
          <w:sz w:val="20"/>
          <w:lang w:val="en-US" w:eastAsia="zh-CN"/>
        </w:rPr>
        <w:t xml:space="preserve">is needed for this objective. In this contribution, we share some suggestions on </w:t>
      </w:r>
      <w:r>
        <w:rPr>
          <w:rFonts w:hint="eastAsia"/>
          <w:bCs/>
          <w:sz w:val="20"/>
          <w:lang w:val="en-US" w:eastAsia="zh-CN"/>
        </w:rPr>
        <w:t xml:space="preserve">3T6R and 4T6R antenna switching SRS for further discussions. </w:t>
      </w:r>
    </w:p>
    <w:tbl>
      <w:tblPr>
        <w:tblStyle w:val="aff5"/>
        <w:tblW w:w="0" w:type="auto"/>
        <w:tblLook w:val="04A0" w:firstRow="1" w:lastRow="0" w:firstColumn="1" w:lastColumn="0" w:noHBand="0" w:noVBand="1"/>
      </w:tblPr>
      <w:tblGrid>
        <w:gridCol w:w="9631"/>
      </w:tblGrid>
      <w:tr w:rsidR="00373B4B">
        <w:tc>
          <w:tcPr>
            <w:tcW w:w="9857" w:type="dxa"/>
          </w:tcPr>
          <w:p w:rsidR="00373B4B" w:rsidRDefault="008A7F10">
            <w:pPr>
              <w:rPr>
                <w:rFonts w:ascii="CG Times (WN)" w:hAnsi="CG Times (WN)"/>
                <w:b/>
              </w:rPr>
            </w:pPr>
            <w:r>
              <w:rPr>
                <w:rFonts w:ascii="CG Times (WN)" w:hAnsi="CG Times (WN)" w:hint="eastAsia"/>
                <w:b/>
              </w:rPr>
              <w:t>6Rx</w:t>
            </w:r>
            <w:r>
              <w:rPr>
                <w:rFonts w:ascii="CG Times (WN)" w:hAnsi="CG Times (WN)"/>
                <w:b/>
              </w:rPr>
              <w:t xml:space="preserve"> for handheld and FWA UE</w:t>
            </w:r>
          </w:p>
          <w:p w:rsidR="00373B4B" w:rsidRDefault="008A7F10">
            <w:pPr>
              <w:pStyle w:val="afff2"/>
              <w:numPr>
                <w:ilvl w:val="0"/>
                <w:numId w:val="13"/>
              </w:numPr>
              <w:ind w:firstLineChars="0"/>
              <w:rPr>
                <w:rFonts w:ascii="Times New Roman" w:hAnsi="Times New Roman" w:cs="Times New Roman"/>
                <w:sz w:val="20"/>
                <w:szCs w:val="20"/>
              </w:rPr>
            </w:pPr>
            <w:r>
              <w:rPr>
                <w:rFonts w:ascii="Times New Roman" w:hAnsi="Times New Roman" w:cs="Times New Roman" w:hint="eastAsia"/>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rsidR="00373B4B" w:rsidRDefault="008A7F10">
            <w:pPr>
              <w:pStyle w:val="afff2"/>
              <w:numPr>
                <w:ilvl w:val="1"/>
                <w:numId w:val="13"/>
              </w:numPr>
              <w:ind w:firstLineChars="0"/>
              <w:rPr>
                <w:rFonts w:ascii="Times New Roman" w:hAnsi="Times New Roman" w:cs="Times New Roman"/>
                <w:sz w:val="20"/>
                <w:szCs w:val="20"/>
              </w:rPr>
            </w:pPr>
            <w:r>
              <w:rPr>
                <w:rFonts w:ascii="Times New Roman" w:hAnsi="Times New Roman" w:cs="Times New Roman" w:hint="eastAsia"/>
                <w:sz w:val="20"/>
                <w:szCs w:val="20"/>
              </w:rPr>
              <w:t>E</w:t>
            </w:r>
            <w:r>
              <w:rPr>
                <w:rFonts w:ascii="Times New Roman" w:hAnsi="Times New Roman" w:cs="Times New Roman"/>
                <w:sz w:val="20"/>
                <w:szCs w:val="20"/>
              </w:rPr>
              <w:t>xample bands:</w:t>
            </w:r>
            <w:r>
              <w:rPr>
                <w:rFonts w:ascii="Times New Roman" w:hAnsi="Times New Roman" w:cs="Times New Roman"/>
                <w:sz w:val="20"/>
                <w:szCs w:val="20"/>
              </w:rPr>
              <w:t xml:space="preserve"> n41, n77/n78, n79, n104</w:t>
            </w:r>
          </w:p>
          <w:p w:rsidR="00373B4B" w:rsidRDefault="008A7F10">
            <w:pPr>
              <w:pStyle w:val="afff2"/>
              <w:numPr>
                <w:ilvl w:val="1"/>
                <w:numId w:val="13"/>
              </w:numPr>
              <w:ind w:firstLineChars="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 4 MIMO layers at least, and study the gain and feasibility and if feasible, support 6 MIMO layers</w:t>
            </w:r>
          </w:p>
          <w:p w:rsidR="00373B4B" w:rsidRDefault="008A7F10">
            <w:pPr>
              <w:pStyle w:val="afff2"/>
              <w:numPr>
                <w:ilvl w:val="1"/>
                <w:numId w:val="13"/>
              </w:numPr>
              <w:ind w:firstLineChars="0"/>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rsidR="00373B4B" w:rsidRDefault="008A7F10">
            <w:pPr>
              <w:pStyle w:val="afff2"/>
              <w:numPr>
                <w:ilvl w:val="2"/>
                <w:numId w:val="13"/>
              </w:numPr>
              <w:ind w:firstLineChars="0"/>
              <w:rPr>
                <w:rFonts w:ascii="Times New Roman" w:hAnsi="Times New Roman" w:cs="Times New Roman"/>
                <w:sz w:val="20"/>
                <w:szCs w:val="20"/>
              </w:rPr>
            </w:pPr>
            <w:r>
              <w:rPr>
                <w:rFonts w:ascii="Times New Roman" w:hAnsi="Times New Roman" w:cs="Times New Roman"/>
                <w:sz w:val="20"/>
                <w:szCs w:val="20"/>
              </w:rPr>
              <w:t>Note: the specified requirements can</w:t>
            </w:r>
            <w:r>
              <w:rPr>
                <w:rFonts w:ascii="Times New Roman" w:hAnsi="Times New Roman" w:cs="Times New Roman"/>
                <w:sz w:val="20"/>
                <w:szCs w:val="20"/>
              </w:rPr>
              <w:t xml:space="preserve"> be applicable to both handheld UE and FWA devices</w:t>
            </w:r>
          </w:p>
          <w:p w:rsidR="00373B4B" w:rsidRDefault="008A7F10">
            <w:pPr>
              <w:pStyle w:val="afff2"/>
              <w:numPr>
                <w:ilvl w:val="1"/>
                <w:numId w:val="13"/>
              </w:numPr>
              <w:ind w:firstLineChars="0"/>
              <w:rPr>
                <w:rFonts w:ascii="Times New Roman" w:hAnsi="Times New Roman" w:cs="Times New Roman"/>
                <w:sz w:val="20"/>
                <w:szCs w:val="20"/>
              </w:rPr>
            </w:pPr>
            <w:r>
              <w:rPr>
                <w:rFonts w:ascii="Times New Roman" w:hAnsi="Times New Roman" w:cs="Times New Roman"/>
                <w:sz w:val="20"/>
                <w:szCs w:val="20"/>
              </w:rPr>
              <w:t xml:space="preserve">Specify the requirements to support SRS antenna switching including t1r6, t2r6, </w:t>
            </w:r>
            <w:r>
              <w:rPr>
                <w:rFonts w:ascii="Times New Roman" w:hAnsi="Times New Roman" w:cs="Times New Roman"/>
                <w:sz w:val="20"/>
                <w:szCs w:val="20"/>
                <w:highlight w:val="yellow"/>
              </w:rPr>
              <w:t xml:space="preserve">t3r6, t4r6 </w:t>
            </w:r>
            <w:r>
              <w:rPr>
                <w:rFonts w:ascii="Times New Roman" w:hAnsi="Times New Roman" w:cs="Times New Roman"/>
                <w:sz w:val="20"/>
                <w:szCs w:val="20"/>
              </w:rPr>
              <w:t>depending on UE capability</w:t>
            </w:r>
          </w:p>
          <w:p w:rsidR="00373B4B" w:rsidRDefault="008A7F10">
            <w:pPr>
              <w:pStyle w:val="afff2"/>
              <w:numPr>
                <w:ilvl w:val="1"/>
                <w:numId w:val="13"/>
              </w:numPr>
              <w:spacing w:after="180"/>
              <w:ind w:firstLineChars="0"/>
              <w:rPr>
                <w:sz w:val="20"/>
              </w:rPr>
            </w:pPr>
            <w:r>
              <w:rPr>
                <w:rFonts w:ascii="Times New Roman" w:hAnsi="Times New Roman" w:cs="Times New Roman" w:hint="eastAsia"/>
                <w:sz w:val="20"/>
                <w:szCs w:val="20"/>
              </w:rPr>
              <w:t>Study the issue of insertion loss imbalance across SRS ports</w:t>
            </w:r>
            <w:r>
              <w:rPr>
                <w:rFonts w:ascii="Times New Roman" w:hAnsi="Times New Roman" w:cs="Times New Roman"/>
                <w:sz w:val="20"/>
                <w:szCs w:val="20"/>
              </w:rPr>
              <w:t>,</w:t>
            </w:r>
            <w:r>
              <w:rPr>
                <w:rFonts w:ascii="Times New Roman" w:hAnsi="Times New Roman" w:cs="Times New Roman" w:hint="eastAsia"/>
                <w:sz w:val="20"/>
                <w:szCs w:val="20"/>
              </w:rPr>
              <w:t xml:space="preserve"> and </w:t>
            </w:r>
            <w:r>
              <w:rPr>
                <w:rFonts w:ascii="Times New Roman" w:hAnsi="Times New Roman" w:cs="Times New Roman"/>
                <w:sz w:val="20"/>
                <w:szCs w:val="20"/>
              </w:rPr>
              <w:t xml:space="preserve">if justified, </w:t>
            </w:r>
            <w:r>
              <w:rPr>
                <w:rFonts w:ascii="Times New Roman" w:hAnsi="Times New Roman" w:cs="Times New Roman" w:hint="eastAsia"/>
                <w:sz w:val="20"/>
                <w:szCs w:val="20"/>
              </w:rPr>
              <w:t>specify</w:t>
            </w:r>
            <w:r>
              <w:rPr>
                <w:rFonts w:ascii="Times New Roman" w:hAnsi="Times New Roman" w:cs="Times New Roman" w:hint="eastAsia"/>
                <w:sz w:val="20"/>
                <w:szCs w:val="20"/>
              </w:rPr>
              <w:t xml:space="preserve"> the</w:t>
            </w:r>
            <w:r>
              <w:rPr>
                <w:rFonts w:ascii="Times New Roman" w:hAnsi="Times New Roman" w:cs="Times New Roman"/>
                <w:sz w:val="20"/>
                <w:szCs w:val="20"/>
              </w:rPr>
              <w:t xml:space="preserve"> corresponding</w:t>
            </w:r>
            <w:r>
              <w:rPr>
                <w:rFonts w:ascii="Times New Roman" w:hAnsi="Times New Roman" w:cs="Times New Roman" w:hint="eastAsia"/>
                <w:sz w:val="20"/>
                <w:szCs w:val="20"/>
              </w:rPr>
              <w:t xml:space="preserve"> solution</w:t>
            </w:r>
            <w:r>
              <w:rPr>
                <w:rFonts w:ascii="Times New Roman" w:hAnsi="Times New Roman" w:cs="Times New Roman"/>
                <w:sz w:val="20"/>
                <w:szCs w:val="20"/>
              </w:rPr>
              <w:t>.</w:t>
            </w:r>
          </w:p>
        </w:tc>
      </w:tr>
    </w:tbl>
    <w:p w:rsidR="00373B4B" w:rsidRDefault="00373B4B">
      <w:pPr>
        <w:spacing w:beforeLines="50" w:before="120"/>
        <w:rPr>
          <w:rFonts w:eastAsia="宋体"/>
          <w:sz w:val="20"/>
          <w:lang w:val="en-US" w:eastAsia="zh-CN"/>
        </w:rPr>
      </w:pPr>
    </w:p>
    <w:p w:rsidR="00373B4B" w:rsidRDefault="008A7F10">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hint="eastAsia"/>
          <w:b/>
          <w:sz w:val="24"/>
          <w:szCs w:val="24"/>
          <w:lang w:val="en-US" w:eastAsia="zh-CN"/>
        </w:rPr>
        <w:t xml:space="preserve"> Discussion</w:t>
      </w:r>
    </w:p>
    <w:p w:rsidR="00373B4B" w:rsidRDefault="008A7F10">
      <w:pPr>
        <w:spacing w:beforeLines="50" w:before="120"/>
        <w:jc w:val="both"/>
        <w:rPr>
          <w:rFonts w:eastAsia="宋体"/>
          <w:sz w:val="20"/>
          <w:lang w:val="en-US" w:eastAsia="zh-CN"/>
        </w:rPr>
      </w:pPr>
      <w:r>
        <w:rPr>
          <w:rFonts w:eastAsia="宋体" w:hint="eastAsia"/>
          <w:sz w:val="20"/>
          <w:lang w:val="en-US" w:eastAsia="zh-CN"/>
        </w:rPr>
        <w:t xml:space="preserve">First of all, 6Rx has been verified to be feasible on smartphone and under the implementation for some flagship smartphone for lots of FR1 high bands as far as we know. In addition, 3Tx is also somehow feasible </w:t>
      </w:r>
      <w:r>
        <w:rPr>
          <w:rFonts w:eastAsia="宋体" w:hint="eastAsia"/>
          <w:sz w:val="20"/>
          <w:lang w:val="en-US" w:eastAsia="zh-CN"/>
        </w:rPr>
        <w:t>if the RFIC chipset implementation within smartphone is capable to activate 3 PAs simultaneously e.g. with two RFIC chipset and three external PAs to be activated</w:t>
      </w:r>
      <w:r>
        <w:rPr>
          <w:rFonts w:eastAsia="宋体"/>
          <w:sz w:val="20"/>
          <w:lang w:val="en-US" w:eastAsia="zh-CN"/>
        </w:rPr>
        <w:t>. In such case</w:t>
      </w:r>
      <w:r>
        <w:rPr>
          <w:rFonts w:eastAsia="宋体" w:hint="eastAsia"/>
          <w:sz w:val="20"/>
          <w:lang w:val="en-US" w:eastAsia="zh-CN"/>
        </w:rPr>
        <w:t xml:space="preserve">, </w:t>
      </w:r>
      <w:r>
        <w:rPr>
          <w:rFonts w:eastAsia="宋体"/>
          <w:sz w:val="20"/>
          <w:lang w:val="en-US" w:eastAsia="zh-CN"/>
        </w:rPr>
        <w:t>s</w:t>
      </w:r>
      <w:r>
        <w:rPr>
          <w:rFonts w:eastAsia="宋体" w:hint="eastAsia"/>
          <w:sz w:val="20"/>
          <w:lang w:val="en-US" w:eastAsia="zh-CN"/>
        </w:rPr>
        <w:t>ome trade off among power consumption, implementation cost, higher UL through</w:t>
      </w:r>
      <w:r>
        <w:rPr>
          <w:rFonts w:eastAsia="宋体" w:hint="eastAsia"/>
          <w:sz w:val="20"/>
          <w:lang w:val="en-US" w:eastAsia="zh-CN"/>
        </w:rPr>
        <w:t>put should be well considered by UE vendor, however this issue could be left up to the implementation consideration. From standardization perspective, the combination</w:t>
      </w:r>
      <w:r>
        <w:rPr>
          <w:rFonts w:eastAsia="宋体"/>
          <w:sz w:val="20"/>
          <w:lang w:val="en-US" w:eastAsia="zh-CN"/>
        </w:rPr>
        <w:t xml:space="preserve"> </w:t>
      </w:r>
      <w:r>
        <w:rPr>
          <w:rFonts w:eastAsia="宋体" w:hint="eastAsia"/>
          <w:sz w:val="20"/>
          <w:lang w:val="en-US" w:eastAsia="zh-CN"/>
        </w:rPr>
        <w:t>of 3Tx and 6Rx is natural</w:t>
      </w:r>
      <w:r>
        <w:rPr>
          <w:rFonts w:eastAsia="宋体"/>
          <w:sz w:val="20"/>
          <w:lang w:val="en-US" w:eastAsia="zh-CN"/>
        </w:rPr>
        <w:t xml:space="preserve"> and</w:t>
      </w:r>
      <w:r>
        <w:rPr>
          <w:rFonts w:eastAsia="宋体" w:hint="eastAsia"/>
          <w:sz w:val="20"/>
          <w:lang w:val="en-US" w:eastAsia="zh-CN"/>
        </w:rPr>
        <w:t xml:space="preserve"> reasonable</w:t>
      </w:r>
      <w:r>
        <w:rPr>
          <w:rFonts w:eastAsia="宋体"/>
          <w:sz w:val="20"/>
          <w:lang w:val="en-US" w:eastAsia="zh-CN"/>
        </w:rPr>
        <w:t>,</w:t>
      </w:r>
      <w:r>
        <w:rPr>
          <w:rFonts w:eastAsia="宋体" w:hint="eastAsia"/>
          <w:sz w:val="20"/>
          <w:lang w:val="en-US" w:eastAsia="zh-CN"/>
        </w:rPr>
        <w:t xml:space="preserve"> and</w:t>
      </w:r>
      <w:r>
        <w:rPr>
          <w:rFonts w:eastAsia="宋体"/>
          <w:sz w:val="20"/>
          <w:lang w:val="en-US" w:eastAsia="zh-CN"/>
        </w:rPr>
        <w:t xml:space="preserve"> then</w:t>
      </w:r>
      <w:r>
        <w:rPr>
          <w:rFonts w:eastAsia="宋体" w:hint="eastAsia"/>
          <w:sz w:val="20"/>
          <w:lang w:val="en-US" w:eastAsia="zh-CN"/>
        </w:rPr>
        <w:t xml:space="preserve"> it</w:t>
      </w:r>
      <w:r>
        <w:rPr>
          <w:rFonts w:eastAsia="宋体"/>
          <w:sz w:val="20"/>
          <w:lang w:val="en-US" w:eastAsia="zh-CN"/>
        </w:rPr>
        <w:t>’</w:t>
      </w:r>
      <w:r>
        <w:rPr>
          <w:rFonts w:eastAsia="宋体" w:hint="eastAsia"/>
          <w:sz w:val="20"/>
          <w:lang w:val="en-US" w:eastAsia="zh-CN"/>
        </w:rPr>
        <w:t>s necessary to include 3T6R SRS ant</w:t>
      </w:r>
      <w:r>
        <w:rPr>
          <w:rFonts w:eastAsia="宋体" w:hint="eastAsia"/>
          <w:sz w:val="20"/>
          <w:lang w:val="en-US" w:eastAsia="zh-CN"/>
        </w:rPr>
        <w:t xml:space="preserve">enna switching into Rel-19 UE RF scope which is also aligned with </w:t>
      </w:r>
      <w:r>
        <w:rPr>
          <w:rFonts w:eastAsia="宋体"/>
          <w:sz w:val="20"/>
          <w:lang w:val="en-US" w:eastAsia="zh-CN"/>
        </w:rPr>
        <w:t xml:space="preserve">the motivation of </w:t>
      </w:r>
      <w:r>
        <w:rPr>
          <w:rFonts w:eastAsia="宋体" w:hint="eastAsia"/>
          <w:sz w:val="20"/>
          <w:lang w:val="en-US" w:eastAsia="zh-CN"/>
        </w:rPr>
        <w:t>Rel-19 UE RF enhancement</w:t>
      </w:r>
      <w:r>
        <w:rPr>
          <w:rFonts w:eastAsia="宋体"/>
          <w:sz w:val="20"/>
          <w:lang w:val="en-US" w:eastAsia="zh-CN"/>
        </w:rPr>
        <w:t xml:space="preserve"> WID</w:t>
      </w:r>
      <w:r>
        <w:rPr>
          <w:rFonts w:eastAsia="宋体" w:hint="eastAsia"/>
          <w:sz w:val="20"/>
          <w:lang w:val="en-US" w:eastAsia="zh-CN"/>
        </w:rPr>
        <w:t xml:space="preserve">. </w:t>
      </w:r>
    </w:p>
    <w:p w:rsidR="00373B4B" w:rsidRDefault="008A7F10">
      <w:pPr>
        <w:spacing w:beforeLines="50" w:before="120"/>
        <w:rPr>
          <w:rFonts w:eastAsia="宋体"/>
          <w:sz w:val="20"/>
          <w:lang w:val="en-US" w:eastAsia="zh-CN"/>
        </w:rPr>
      </w:pPr>
      <w:r>
        <w:rPr>
          <w:rFonts w:eastAsia="宋体" w:hint="eastAsia"/>
          <w:b/>
          <w:bCs/>
          <w:sz w:val="20"/>
          <w:lang w:val="en-US" w:eastAsia="zh-CN"/>
        </w:rPr>
        <w:t>Proposal 1</w:t>
      </w:r>
      <w:r>
        <w:rPr>
          <w:rFonts w:eastAsia="宋体" w:hint="eastAsia"/>
          <w:sz w:val="20"/>
          <w:lang w:val="en-US" w:eastAsia="zh-CN"/>
        </w:rPr>
        <w:t xml:space="preserve">: </w:t>
      </w:r>
      <w:r w:rsidR="00A407C5">
        <w:rPr>
          <w:rFonts w:eastAsia="宋体"/>
          <w:sz w:val="20"/>
          <w:lang w:val="en-US" w:eastAsia="zh-CN"/>
        </w:rPr>
        <w:t>C</w:t>
      </w:r>
      <w:r>
        <w:rPr>
          <w:rFonts w:eastAsia="宋体" w:hint="eastAsia"/>
          <w:sz w:val="20"/>
          <w:lang w:val="en-US" w:eastAsia="zh-CN"/>
        </w:rPr>
        <w:t xml:space="preserve">onsider </w:t>
      </w:r>
      <w:r>
        <w:rPr>
          <w:rFonts w:eastAsia="宋体" w:hint="eastAsia"/>
          <w:sz w:val="20"/>
          <w:lang w:val="en-US" w:eastAsia="zh-CN"/>
        </w:rPr>
        <w:t xml:space="preserve">3T6R </w:t>
      </w:r>
      <w:r w:rsidR="00A407C5">
        <w:rPr>
          <w:rFonts w:eastAsia="宋体"/>
          <w:sz w:val="20"/>
          <w:lang w:val="en-US" w:eastAsia="zh-CN"/>
        </w:rPr>
        <w:t xml:space="preserve">SRS antenna switching </w:t>
      </w:r>
      <w:r>
        <w:rPr>
          <w:rFonts w:eastAsia="宋体" w:hint="eastAsia"/>
          <w:sz w:val="20"/>
          <w:lang w:val="en-US" w:eastAsia="zh-CN"/>
        </w:rPr>
        <w:t xml:space="preserve">into Rel-19 UE RF scope and add the corresponding RAN1 TUs for it. </w:t>
      </w:r>
    </w:p>
    <w:p w:rsidR="00373B4B" w:rsidRDefault="008A7F10">
      <w:pPr>
        <w:spacing w:beforeLines="50" w:before="120"/>
        <w:jc w:val="both"/>
        <w:rPr>
          <w:rFonts w:eastAsia="宋体"/>
          <w:sz w:val="20"/>
          <w:lang w:val="en-US" w:eastAsia="zh-CN"/>
        </w:rPr>
      </w:pPr>
      <w:r>
        <w:rPr>
          <w:rFonts w:eastAsia="宋体" w:hint="eastAsia"/>
          <w:sz w:val="20"/>
          <w:lang w:val="en-US" w:eastAsia="zh-CN"/>
        </w:rPr>
        <w:t>Regarding 4T6R feature, this is only applic</w:t>
      </w:r>
      <w:r>
        <w:rPr>
          <w:rFonts w:eastAsia="宋体" w:hint="eastAsia"/>
          <w:sz w:val="20"/>
          <w:lang w:val="en-US" w:eastAsia="zh-CN"/>
        </w:rPr>
        <w:t xml:space="preserve">able for FWA device from RAN4 perspective since RAN4 agreed to apply 4Tx feature on FWA device only in Rel-18.  </w:t>
      </w:r>
    </w:p>
    <w:p w:rsidR="00373B4B" w:rsidRDefault="008A7F10">
      <w:pPr>
        <w:adjustRightInd w:val="0"/>
        <w:snapToGrid w:val="0"/>
        <w:spacing w:beforeLines="50" w:before="120" w:afterLines="50" w:after="120"/>
        <w:jc w:val="both"/>
      </w:pPr>
      <w:r>
        <w:rPr>
          <w:rFonts w:eastAsia="宋体"/>
          <w:sz w:val="20"/>
          <w:lang w:val="en-US" w:eastAsia="zh-CN"/>
        </w:rPr>
        <w:t>Previously</w:t>
      </w:r>
      <w:r>
        <w:rPr>
          <w:rFonts w:eastAsia="宋体" w:hint="eastAsia"/>
          <w:sz w:val="20"/>
          <w:lang w:val="en-US" w:eastAsia="zh-CN"/>
        </w:rPr>
        <w:t>,</w:t>
      </w:r>
      <w:r>
        <w:rPr>
          <w:rFonts w:eastAsia="宋体"/>
          <w:sz w:val="20"/>
          <w:lang w:val="en-US" w:eastAsia="zh-CN"/>
        </w:rPr>
        <w:t xml:space="preserve"> supporting of 4T6R </w:t>
      </w:r>
      <w:r>
        <w:rPr>
          <w:rFonts w:eastAsia="宋体" w:hint="eastAsia"/>
          <w:sz w:val="20"/>
          <w:lang w:val="en-US" w:eastAsia="zh-CN"/>
        </w:rPr>
        <w:t xml:space="preserve">SRS </w:t>
      </w:r>
      <w:r>
        <w:rPr>
          <w:rFonts w:eastAsia="宋体"/>
          <w:sz w:val="20"/>
          <w:lang w:val="en-US" w:eastAsia="zh-CN"/>
        </w:rPr>
        <w:t xml:space="preserve">antenna switching was discussed in Rel-17 MIMO, but there was no outcome </w:t>
      </w:r>
      <w:r>
        <w:rPr>
          <w:rFonts w:eastAsia="宋体" w:hint="eastAsia"/>
          <w:sz w:val="20"/>
          <w:lang w:val="en-US" w:eastAsia="zh-CN"/>
        </w:rPr>
        <w:t>except</w:t>
      </w:r>
      <w:r>
        <w:rPr>
          <w:rFonts w:eastAsia="宋体"/>
          <w:sz w:val="20"/>
          <w:lang w:val="en-US" w:eastAsia="zh-CN"/>
        </w:rPr>
        <w:t xml:space="preserve"> for the corresponding conclu</w:t>
      </w:r>
      <w:r>
        <w:rPr>
          <w:rFonts w:eastAsia="宋体"/>
          <w:sz w:val="20"/>
          <w:lang w:val="en-US" w:eastAsia="zh-CN"/>
        </w:rPr>
        <w:t>sion as</w:t>
      </w:r>
      <w:r>
        <w:rPr>
          <w:rFonts w:eastAsia="宋体" w:hint="eastAsia"/>
          <w:sz w:val="20"/>
          <w:lang w:val="en-US" w:eastAsia="zh-CN"/>
        </w:rPr>
        <w:t xml:space="preserve"> summarized</w:t>
      </w:r>
      <w:r>
        <w:rPr>
          <w:rFonts w:eastAsia="宋体"/>
          <w:sz w:val="20"/>
          <w:lang w:val="en-US" w:eastAsia="zh-CN"/>
        </w:rPr>
        <w:t xml:space="preserve"> in the following. Then, in RAN1#117, per RAN4 related LS [2], this issue was discussed in RAN1 again, and, similarly, companies’ views were still quite diverged. </w:t>
      </w:r>
      <w:r>
        <w:rPr>
          <w:rFonts w:eastAsia="宋体" w:hint="eastAsia"/>
          <w:sz w:val="20"/>
          <w:lang w:val="en-US" w:eastAsia="zh-CN"/>
        </w:rPr>
        <w:t>T</w:t>
      </w:r>
      <w:r>
        <w:rPr>
          <w:rFonts w:eastAsia="宋体"/>
          <w:sz w:val="20"/>
          <w:lang w:val="en-US" w:eastAsia="zh-CN"/>
        </w:rPr>
        <w:t>echnical</w:t>
      </w:r>
      <w:r>
        <w:rPr>
          <w:rFonts w:eastAsia="宋体" w:hint="eastAsia"/>
          <w:sz w:val="20"/>
          <w:lang w:val="en-US" w:eastAsia="zh-CN"/>
        </w:rPr>
        <w:t>ly speaking</w:t>
      </w:r>
      <w:r>
        <w:rPr>
          <w:rFonts w:eastAsia="宋体"/>
          <w:sz w:val="20"/>
          <w:lang w:val="en-US" w:eastAsia="zh-CN"/>
        </w:rPr>
        <w:t xml:space="preserve">, the 3T6R </w:t>
      </w:r>
      <w:r>
        <w:rPr>
          <w:rFonts w:eastAsia="宋体" w:hint="eastAsia"/>
          <w:sz w:val="20"/>
          <w:lang w:val="en-US" w:eastAsia="zh-CN"/>
        </w:rPr>
        <w:t xml:space="preserve">SRS </w:t>
      </w:r>
      <w:r>
        <w:rPr>
          <w:rFonts w:eastAsia="宋体"/>
          <w:sz w:val="20"/>
          <w:lang w:val="en-US" w:eastAsia="zh-CN"/>
        </w:rPr>
        <w:t xml:space="preserve">antenna switching only requires two SRS </w:t>
      </w:r>
      <w:r>
        <w:rPr>
          <w:rFonts w:eastAsia="宋体"/>
          <w:sz w:val="20"/>
          <w:lang w:val="en-US" w:eastAsia="zh-CN"/>
        </w:rPr>
        <w:t xml:space="preserve">resources/symbols, and </w:t>
      </w:r>
      <w:r>
        <w:rPr>
          <w:rFonts w:eastAsia="宋体" w:hint="eastAsia"/>
          <w:sz w:val="20"/>
          <w:lang w:val="en-US" w:eastAsia="zh-CN"/>
        </w:rPr>
        <w:t>however</w:t>
      </w:r>
      <w:r>
        <w:rPr>
          <w:rFonts w:eastAsia="宋体"/>
          <w:sz w:val="20"/>
          <w:lang w:val="en-US" w:eastAsia="zh-CN"/>
        </w:rPr>
        <w:t xml:space="preserve">, for 4T6R, regardless of choosing which candidates (e.g., 4+2 or 2+2+2), also at least two SRS resource(s)/symbol(s) are needed. Considering that, per design principle of SRS antenna switching, the 4T6R UE, if </w:t>
      </w:r>
      <w:r>
        <w:rPr>
          <w:rFonts w:eastAsia="宋体" w:hint="eastAsia"/>
          <w:sz w:val="20"/>
          <w:lang w:val="en-US" w:eastAsia="zh-CN"/>
        </w:rPr>
        <w:t>supported</w:t>
      </w:r>
      <w:r>
        <w:rPr>
          <w:rFonts w:eastAsia="宋体"/>
          <w:sz w:val="20"/>
          <w:lang w:val="en-US" w:eastAsia="zh-CN"/>
        </w:rPr>
        <w:t>, can</w:t>
      </w:r>
      <w:r>
        <w:rPr>
          <w:rFonts w:eastAsia="宋体" w:hint="eastAsia"/>
          <w:sz w:val="20"/>
          <w:lang w:val="en-US" w:eastAsia="zh-CN"/>
        </w:rPr>
        <w:t xml:space="preserve"> </w:t>
      </w:r>
      <w:r>
        <w:rPr>
          <w:rFonts w:eastAsia="宋体" w:hint="eastAsia"/>
          <w:sz w:val="20"/>
          <w:lang w:val="en-US" w:eastAsia="zh-CN"/>
        </w:rPr>
        <w:t>still</w:t>
      </w:r>
      <w:r>
        <w:rPr>
          <w:rFonts w:eastAsia="宋体"/>
          <w:sz w:val="20"/>
          <w:lang w:val="en-US" w:eastAsia="zh-CN"/>
        </w:rPr>
        <w:t xml:space="preserve"> achieve DL CSI acquisition by degraded 3T6R antenna switching (having the same or even less resource overhead/latency), and then the necessity of supporting 4T6R is further declined.</w:t>
      </w:r>
      <w:r>
        <w:t xml:space="preserve">  </w:t>
      </w:r>
    </w:p>
    <w:tbl>
      <w:tblPr>
        <w:tblStyle w:val="aff5"/>
        <w:tblW w:w="0" w:type="auto"/>
        <w:tblLook w:val="04A0" w:firstRow="1" w:lastRow="0" w:firstColumn="1" w:lastColumn="0" w:noHBand="0" w:noVBand="1"/>
      </w:tblPr>
      <w:tblGrid>
        <w:gridCol w:w="9625"/>
      </w:tblGrid>
      <w:tr w:rsidR="00373B4B">
        <w:tc>
          <w:tcPr>
            <w:tcW w:w="9625" w:type="dxa"/>
          </w:tcPr>
          <w:p w:rsidR="00373B4B" w:rsidRDefault="008A7F10">
            <w:pPr>
              <w:adjustRightInd w:val="0"/>
              <w:snapToGrid w:val="0"/>
              <w:spacing w:beforeLines="50" w:before="120" w:afterLines="50" w:after="120"/>
              <w:jc w:val="both"/>
              <w:rPr>
                <w:rFonts w:ascii="CG Times (WN)" w:hAnsi="CG Times (WN)"/>
                <w:b/>
                <w:sz w:val="20"/>
                <w:u w:val="single"/>
              </w:rPr>
            </w:pPr>
            <w:r>
              <w:rPr>
                <w:rFonts w:ascii="CG Times (WN)" w:hAnsi="CG Times (WN)"/>
                <w:b/>
                <w:sz w:val="20"/>
                <w:u w:val="single"/>
              </w:rPr>
              <w:t>Conclusion (RAN1#107-e)</w:t>
            </w:r>
          </w:p>
          <w:p w:rsidR="00373B4B" w:rsidRDefault="008A7F10">
            <w:pPr>
              <w:adjustRightInd w:val="0"/>
              <w:snapToGrid w:val="0"/>
              <w:spacing w:beforeLines="50" w:before="120" w:afterLines="100" w:after="240"/>
              <w:jc w:val="both"/>
              <w:rPr>
                <w:rFonts w:ascii="CG Times (WN)" w:hAnsi="CG Times (WN)"/>
                <w:sz w:val="20"/>
              </w:rPr>
            </w:pPr>
            <w:r>
              <w:rPr>
                <w:rFonts w:ascii="CG Times (WN)" w:hAnsi="CG Times (WN)"/>
                <w:sz w:val="20"/>
              </w:rPr>
              <w:lastRenderedPageBreak/>
              <w:t>In Rel-17, SRS 4T6R is not supported.</w:t>
            </w:r>
          </w:p>
          <w:p w:rsidR="00373B4B" w:rsidRDefault="008A7F10">
            <w:pPr>
              <w:adjustRightInd w:val="0"/>
              <w:snapToGrid w:val="0"/>
              <w:spacing w:beforeLines="50" w:before="120" w:afterLines="50" w:after="120"/>
              <w:jc w:val="both"/>
              <w:rPr>
                <w:rFonts w:ascii="CG Times (WN)" w:hAnsi="CG Times (WN)"/>
                <w:b/>
                <w:sz w:val="20"/>
                <w:u w:val="single"/>
              </w:rPr>
            </w:pPr>
            <w:r>
              <w:rPr>
                <w:rFonts w:ascii="CG Times (WN)" w:hAnsi="CG Times (WN)"/>
                <w:b/>
                <w:sz w:val="20"/>
                <w:u w:val="single"/>
              </w:rPr>
              <w:t>Excerpts from R1-2405647 (RAN1 Moderator summary) [3]:</w:t>
            </w:r>
          </w:p>
          <w:p w:rsidR="00373B4B" w:rsidRDefault="008A7F10">
            <w:pPr>
              <w:pStyle w:val="afff2"/>
              <w:numPr>
                <w:ilvl w:val="0"/>
                <w:numId w:val="14"/>
              </w:numPr>
              <w:shd w:val="clear" w:color="auto" w:fill="FFFFFF"/>
              <w:spacing w:before="120"/>
              <w:ind w:firstLineChars="0"/>
              <w:jc w:val="both"/>
              <w:rPr>
                <w:rFonts w:ascii="Times New Roman" w:eastAsia="Times New Roman" w:hAnsi="Times New Roman" w:cs="Times New Roman"/>
                <w:color w:val="000000"/>
                <w:sz w:val="20"/>
                <w:szCs w:val="20"/>
              </w:rPr>
            </w:pPr>
            <w:r>
              <w:rPr>
                <w:rFonts w:ascii="Times New Roman" w:eastAsia="Times New Roman" w:hAnsi="Times New Roman" w:cs="Times New Roman"/>
                <w:bCs/>
                <w:color w:val="000000"/>
                <w:sz w:val="20"/>
                <w:szCs w:val="20"/>
              </w:rPr>
              <w:t>Option 1: Support antenna switching 4T6R by configuring a 4-port SRS resource and a 2-port SRS resource for SRS antenna switching.</w:t>
            </w:r>
          </w:p>
          <w:p w:rsidR="00373B4B" w:rsidRDefault="008A7F10">
            <w:pPr>
              <w:pStyle w:val="afff2"/>
              <w:numPr>
                <w:ilvl w:val="0"/>
                <w:numId w:val="15"/>
              </w:numPr>
              <w:shd w:val="clear" w:color="auto" w:fill="FFFFFF"/>
              <w:spacing w:before="120"/>
              <w:ind w:firstLineChars="0"/>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FFS on guard symbol(s) between the two SRS resources.</w:t>
            </w:r>
          </w:p>
          <w:p w:rsidR="00373B4B" w:rsidRDefault="008A7F10">
            <w:pPr>
              <w:pStyle w:val="afff2"/>
              <w:numPr>
                <w:ilvl w:val="0"/>
                <w:numId w:val="15"/>
              </w:numPr>
              <w:shd w:val="clear" w:color="auto" w:fill="FFFFFF"/>
              <w:spacing w:before="120"/>
              <w:ind w:firstLineChars="0"/>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 xml:space="preserve">Support: QC, </w:t>
            </w:r>
            <w:proofErr w:type="spellStart"/>
            <w:r>
              <w:rPr>
                <w:rFonts w:ascii="Times New Roman" w:eastAsia="Times New Roman" w:hAnsi="Times New Roman" w:cs="Times New Roman"/>
                <w:bCs/>
                <w:color w:val="000000"/>
                <w:sz w:val="20"/>
              </w:rPr>
              <w:t>Int</w:t>
            </w:r>
            <w:r>
              <w:rPr>
                <w:rFonts w:ascii="Times New Roman" w:eastAsia="Times New Roman" w:hAnsi="Times New Roman" w:cs="Times New Roman"/>
                <w:bCs/>
                <w:color w:val="000000"/>
                <w:sz w:val="20"/>
              </w:rPr>
              <w:t>erDigital</w:t>
            </w:r>
            <w:proofErr w:type="spellEnd"/>
            <w:r>
              <w:rPr>
                <w:rFonts w:ascii="Times New Roman" w:eastAsia="Times New Roman" w:hAnsi="Times New Roman" w:cs="Times New Roman"/>
                <w:bCs/>
                <w:color w:val="000000"/>
                <w:sz w:val="20"/>
              </w:rPr>
              <w:t xml:space="preserve"> (2nd)</w:t>
            </w:r>
          </w:p>
          <w:p w:rsidR="00373B4B" w:rsidRDefault="008A7F10">
            <w:pPr>
              <w:pStyle w:val="afff2"/>
              <w:numPr>
                <w:ilvl w:val="0"/>
                <w:numId w:val="14"/>
              </w:numPr>
              <w:shd w:val="clear" w:color="auto" w:fill="FFFFFF"/>
              <w:spacing w:before="120"/>
              <w:ind w:firstLineChars="0"/>
              <w:jc w:val="both"/>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Option 2: Support antenna switching 4T6R by configuring two 4-port SRS resources for SRS antenna switching, where 2 ports in the second resource are transmitted.</w:t>
            </w:r>
          </w:p>
          <w:p w:rsidR="00373B4B" w:rsidRDefault="008A7F10">
            <w:pPr>
              <w:pStyle w:val="afff2"/>
              <w:numPr>
                <w:ilvl w:val="0"/>
                <w:numId w:val="15"/>
              </w:numPr>
              <w:shd w:val="clear" w:color="auto" w:fill="FFFFFF"/>
              <w:spacing w:before="120"/>
              <w:ind w:firstLineChars="0"/>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FFS on guard symbol(s) between the two SRS resources.</w:t>
            </w:r>
          </w:p>
          <w:p w:rsidR="00373B4B" w:rsidRDefault="008A7F10">
            <w:pPr>
              <w:pStyle w:val="afff2"/>
              <w:numPr>
                <w:ilvl w:val="0"/>
                <w:numId w:val="15"/>
              </w:numPr>
              <w:shd w:val="clear" w:color="auto" w:fill="FFFFFF"/>
              <w:spacing w:before="120"/>
              <w:ind w:firstLineChars="0"/>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 xml:space="preserve">Support: </w:t>
            </w:r>
            <w:proofErr w:type="spellStart"/>
            <w:r>
              <w:rPr>
                <w:rFonts w:ascii="Times New Roman" w:eastAsia="Times New Roman" w:hAnsi="Times New Roman" w:cs="Times New Roman"/>
                <w:bCs/>
                <w:color w:val="000000"/>
                <w:sz w:val="20"/>
              </w:rPr>
              <w:t>InterDigital</w:t>
            </w:r>
            <w:proofErr w:type="spellEnd"/>
            <w:r>
              <w:rPr>
                <w:rFonts w:ascii="Times New Roman" w:eastAsia="Times New Roman" w:hAnsi="Times New Roman" w:cs="Times New Roman"/>
                <w:bCs/>
                <w:color w:val="000000"/>
                <w:sz w:val="20"/>
              </w:rPr>
              <w:t xml:space="preserve"> (2</w:t>
            </w:r>
            <w:r>
              <w:rPr>
                <w:rFonts w:ascii="Times New Roman" w:eastAsia="Times New Roman" w:hAnsi="Times New Roman" w:cs="Times New Roman"/>
                <w:bCs/>
                <w:color w:val="000000"/>
                <w:sz w:val="20"/>
              </w:rPr>
              <w:t>nd)</w:t>
            </w:r>
          </w:p>
          <w:p w:rsidR="00373B4B" w:rsidRDefault="008A7F10">
            <w:pPr>
              <w:pStyle w:val="afff2"/>
              <w:numPr>
                <w:ilvl w:val="0"/>
                <w:numId w:val="14"/>
              </w:numPr>
              <w:shd w:val="clear" w:color="auto" w:fill="FFFFFF"/>
              <w:spacing w:before="120"/>
              <w:ind w:firstLineChars="0"/>
              <w:jc w:val="both"/>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Option 3: Support antenna switching 4T6R by configuring 3 2-port SRS resources for SRS antenna switching, without guard symbol between the first and second SRS resources.</w:t>
            </w:r>
          </w:p>
          <w:p w:rsidR="00373B4B" w:rsidRDefault="008A7F10">
            <w:pPr>
              <w:pStyle w:val="afff2"/>
              <w:numPr>
                <w:ilvl w:val="0"/>
                <w:numId w:val="15"/>
              </w:numPr>
              <w:shd w:val="clear" w:color="auto" w:fill="FFFFFF"/>
              <w:spacing w:before="120"/>
              <w:ind w:firstLineChars="0"/>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FFS on guard symbol(s) between the second and third SRS resources.</w:t>
            </w:r>
          </w:p>
          <w:p w:rsidR="00373B4B" w:rsidRDefault="008A7F10">
            <w:pPr>
              <w:pStyle w:val="afff2"/>
              <w:numPr>
                <w:ilvl w:val="0"/>
                <w:numId w:val="15"/>
              </w:numPr>
              <w:shd w:val="clear" w:color="auto" w:fill="FFFFFF"/>
              <w:spacing w:before="120"/>
              <w:ind w:firstLineChars="0"/>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Support: Nokia</w:t>
            </w:r>
            <w:r>
              <w:rPr>
                <w:rFonts w:ascii="Times New Roman" w:eastAsia="Times New Roman" w:hAnsi="Times New Roman" w:cs="Times New Roman"/>
                <w:bCs/>
                <w:color w:val="000000"/>
                <w:sz w:val="20"/>
              </w:rPr>
              <w:t xml:space="preserve">, </w:t>
            </w:r>
            <w:proofErr w:type="spellStart"/>
            <w:r>
              <w:rPr>
                <w:rFonts w:ascii="Times New Roman" w:eastAsia="Times New Roman" w:hAnsi="Times New Roman" w:cs="Times New Roman"/>
                <w:bCs/>
                <w:color w:val="000000"/>
                <w:sz w:val="20"/>
              </w:rPr>
              <w:t>InterDigital</w:t>
            </w:r>
            <w:proofErr w:type="spellEnd"/>
            <w:r>
              <w:rPr>
                <w:rFonts w:ascii="Times New Roman" w:eastAsia="Times New Roman" w:hAnsi="Times New Roman" w:cs="Times New Roman"/>
                <w:bCs/>
                <w:color w:val="000000"/>
                <w:sz w:val="20"/>
              </w:rPr>
              <w:t xml:space="preserve"> (1st)</w:t>
            </w:r>
          </w:p>
          <w:p w:rsidR="00373B4B" w:rsidRDefault="008A7F10">
            <w:pPr>
              <w:pStyle w:val="afff2"/>
              <w:numPr>
                <w:ilvl w:val="0"/>
                <w:numId w:val="14"/>
              </w:numPr>
              <w:shd w:val="clear" w:color="auto" w:fill="FFFFFF"/>
              <w:spacing w:before="120"/>
              <w:ind w:firstLineChars="0"/>
              <w:jc w:val="both"/>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Option 4: Antenna switching 4T6R is not supported.</w:t>
            </w:r>
          </w:p>
          <w:p w:rsidR="00373B4B" w:rsidRDefault="008A7F10">
            <w:pPr>
              <w:pStyle w:val="afff2"/>
              <w:numPr>
                <w:ilvl w:val="0"/>
                <w:numId w:val="15"/>
              </w:numPr>
              <w:shd w:val="clear" w:color="auto" w:fill="FFFFFF"/>
              <w:spacing w:before="120" w:after="120"/>
              <w:ind w:left="2002" w:firstLineChars="0"/>
              <w:jc w:val="both"/>
              <w:rPr>
                <w:rFonts w:ascii="Times New Roman" w:eastAsia="Times New Roman" w:hAnsi="Times New Roman" w:cs="Times New Roman"/>
                <w:bCs/>
                <w:color w:val="000000"/>
                <w:sz w:val="20"/>
              </w:rPr>
            </w:pPr>
            <w:r>
              <w:rPr>
                <w:rFonts w:ascii="Times New Roman" w:eastAsia="Times New Roman" w:hAnsi="Times New Roman" w:cs="Times New Roman"/>
                <w:bCs/>
                <w:color w:val="000000"/>
                <w:sz w:val="20"/>
              </w:rPr>
              <w:t>Support: Samsung, ZTE, Ericsson, Huawei/</w:t>
            </w:r>
            <w:proofErr w:type="spellStart"/>
            <w:r>
              <w:rPr>
                <w:rFonts w:ascii="Times New Roman" w:eastAsia="Times New Roman" w:hAnsi="Times New Roman" w:cs="Times New Roman"/>
                <w:bCs/>
                <w:color w:val="000000"/>
                <w:sz w:val="20"/>
              </w:rPr>
              <w:t>HiSi</w:t>
            </w:r>
            <w:proofErr w:type="spellEnd"/>
            <w:r>
              <w:rPr>
                <w:rFonts w:ascii="Times New Roman" w:eastAsia="Times New Roman" w:hAnsi="Times New Roman" w:cs="Times New Roman"/>
                <w:bCs/>
                <w:color w:val="000000"/>
                <w:sz w:val="20"/>
              </w:rPr>
              <w:t>, Vivo, Apple, LG, Fujitsu, CATT</w:t>
            </w:r>
          </w:p>
        </w:tc>
      </w:tr>
    </w:tbl>
    <w:p w:rsidR="00373B4B" w:rsidRDefault="008A7F10">
      <w:pPr>
        <w:spacing w:beforeLines="50" w:before="120"/>
        <w:jc w:val="both"/>
        <w:rPr>
          <w:rFonts w:eastAsia="宋体"/>
          <w:sz w:val="20"/>
          <w:lang w:val="en-US" w:eastAsia="zh-CN"/>
        </w:rPr>
      </w:pPr>
      <w:r>
        <w:rPr>
          <w:rFonts w:eastAsia="宋体"/>
          <w:sz w:val="20"/>
          <w:lang w:val="en-US" w:eastAsia="zh-CN"/>
        </w:rPr>
        <w:lastRenderedPageBreak/>
        <w:t>Besides, i</w:t>
      </w:r>
      <w:r>
        <w:rPr>
          <w:rFonts w:eastAsia="宋体" w:hint="eastAsia"/>
          <w:sz w:val="20"/>
          <w:lang w:val="en-US" w:eastAsia="zh-CN"/>
        </w:rPr>
        <w:t xml:space="preserve">n Rel-18, we have already specified 4T8R for FWA device with 4T8R SRS antenna switching </w:t>
      </w:r>
      <w:r>
        <w:rPr>
          <w:rFonts w:eastAsia="宋体" w:hint="eastAsia"/>
          <w:sz w:val="20"/>
          <w:lang w:val="en-US" w:eastAsia="zh-CN"/>
        </w:rPr>
        <w:t xml:space="preserve">requirement.  If we consider </w:t>
      </w:r>
      <w:r>
        <w:rPr>
          <w:rFonts w:eastAsia="宋体" w:hint="eastAsia"/>
          <w:sz w:val="20"/>
          <w:lang w:val="en-US" w:eastAsia="zh-CN"/>
        </w:rPr>
        <w:t>4T6R for FWA device, then basically we will introduce one more type of FWA devices in addition to 4T8R specified in Rel-18. From the implementation perspective, it is definitely feasible since FR1 FWA is even capable with 8</w:t>
      </w:r>
      <w:r>
        <w:rPr>
          <w:rFonts w:eastAsia="宋体" w:hint="eastAsia"/>
          <w:sz w:val="20"/>
          <w:lang w:val="en-US" w:eastAsia="zh-CN"/>
        </w:rPr>
        <w:t>Rx. However</w:t>
      </w:r>
      <w:r>
        <w:rPr>
          <w:rFonts w:eastAsia="宋体"/>
          <w:sz w:val="20"/>
          <w:lang w:val="en-US" w:eastAsia="zh-CN"/>
        </w:rPr>
        <w:t>,</w:t>
      </w:r>
      <w:r>
        <w:rPr>
          <w:rFonts w:eastAsia="宋体" w:hint="eastAsia"/>
          <w:sz w:val="20"/>
          <w:lang w:val="en-US" w:eastAsia="zh-CN"/>
        </w:rPr>
        <w:t xml:space="preserve"> considering the ongoing discussions on MIMO layers for 6Rx, e.g. 4 DL MIMO layers for 6Rx from the baseband implementation complexity perspective, if FWA with 4T6R in Rel-19 is specified with 4 DL MIMO layers only, then DL throughput would be much jeopard</w:t>
      </w:r>
      <w:r>
        <w:rPr>
          <w:rFonts w:eastAsia="宋体" w:hint="eastAsia"/>
          <w:sz w:val="20"/>
          <w:lang w:val="en-US" w:eastAsia="zh-CN"/>
        </w:rPr>
        <w:t xml:space="preserve">ized compared with 8Rx with 8 DL layers specified in Rel-18. In addition, based on some </w:t>
      </w:r>
      <w:r>
        <w:rPr>
          <w:rFonts w:eastAsia="宋体"/>
          <w:sz w:val="20"/>
          <w:lang w:val="en-US" w:eastAsia="zh-CN"/>
        </w:rPr>
        <w:t>field</w:t>
      </w:r>
      <w:r>
        <w:rPr>
          <w:rFonts w:eastAsia="宋体" w:hint="eastAsia"/>
          <w:sz w:val="20"/>
          <w:lang w:val="en-US" w:eastAsia="zh-CN"/>
        </w:rPr>
        <w:t xml:space="preserve"> testing for FWA device with 8Rx, it is rare to have 8 DL MIMO layers in the </w:t>
      </w:r>
      <w:r>
        <w:rPr>
          <w:rFonts w:eastAsia="宋体"/>
          <w:sz w:val="20"/>
          <w:lang w:val="en-US" w:eastAsia="zh-CN"/>
        </w:rPr>
        <w:t>field</w:t>
      </w:r>
      <w:r>
        <w:rPr>
          <w:rFonts w:eastAsia="宋体" w:hint="eastAsia"/>
          <w:sz w:val="20"/>
          <w:lang w:val="en-US" w:eastAsia="zh-CN"/>
        </w:rPr>
        <w:t xml:space="preserve"> and it is more achievable to have lower DL MIMO layers e.g. 6 DL layers. In othe</w:t>
      </w:r>
      <w:r>
        <w:rPr>
          <w:rFonts w:eastAsia="宋体" w:hint="eastAsia"/>
          <w:sz w:val="20"/>
          <w:lang w:val="en-US" w:eastAsia="zh-CN"/>
        </w:rPr>
        <w:t>r words, 8Rx with lower DL MIMO layers is more meaningful for FWA devi</w:t>
      </w:r>
      <w:bookmarkStart w:id="3" w:name="_GoBack"/>
      <w:bookmarkEnd w:id="3"/>
      <w:r>
        <w:rPr>
          <w:rFonts w:eastAsia="宋体" w:hint="eastAsia"/>
          <w:sz w:val="20"/>
          <w:lang w:val="en-US" w:eastAsia="zh-CN"/>
        </w:rPr>
        <w:t xml:space="preserve">ce. In short, we are fine to remove 4T6R if only 4 DL MIMO layers to be specified in Rel-19.    </w:t>
      </w:r>
    </w:p>
    <w:p w:rsidR="00373B4B" w:rsidRDefault="008A7F10">
      <w:pPr>
        <w:spacing w:beforeLines="50" w:before="120"/>
        <w:rPr>
          <w:rFonts w:eastAsia="宋体"/>
          <w:sz w:val="20"/>
          <w:lang w:val="en-US" w:eastAsia="zh-CN"/>
        </w:rPr>
      </w:pPr>
      <w:r>
        <w:rPr>
          <w:rFonts w:eastAsia="宋体" w:hint="eastAsia"/>
          <w:b/>
          <w:bCs/>
          <w:sz w:val="20"/>
          <w:lang w:val="en-US" w:eastAsia="zh-CN"/>
        </w:rPr>
        <w:t>Proposal 2</w:t>
      </w:r>
      <w:r>
        <w:rPr>
          <w:rFonts w:eastAsia="宋体" w:hint="eastAsia"/>
          <w:sz w:val="20"/>
          <w:lang w:val="en-US" w:eastAsia="zh-CN"/>
        </w:rPr>
        <w:t xml:space="preserve">: </w:t>
      </w:r>
      <w:r w:rsidR="00A407C5">
        <w:rPr>
          <w:rFonts w:eastAsia="宋体"/>
          <w:sz w:val="20"/>
          <w:lang w:val="en-US" w:eastAsia="zh-CN"/>
        </w:rPr>
        <w:t>R</w:t>
      </w:r>
      <w:r>
        <w:rPr>
          <w:rFonts w:eastAsia="宋体" w:hint="eastAsia"/>
          <w:sz w:val="20"/>
          <w:lang w:val="en-US" w:eastAsia="zh-CN"/>
        </w:rPr>
        <w:t>emove 4T6R SRS antenna switching if only 4DL MIMO layers for 6Rx to be speci</w:t>
      </w:r>
      <w:r>
        <w:rPr>
          <w:rFonts w:eastAsia="宋体" w:hint="eastAsia"/>
          <w:sz w:val="20"/>
          <w:lang w:val="en-US" w:eastAsia="zh-CN"/>
        </w:rPr>
        <w:t>fied in Rel-19.</w:t>
      </w:r>
    </w:p>
    <w:p w:rsidR="00373B4B" w:rsidRDefault="008A7F10">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Conclusions</w:t>
      </w:r>
    </w:p>
    <w:p w:rsidR="00373B4B" w:rsidRDefault="008A7F10">
      <w:pPr>
        <w:spacing w:after="120"/>
        <w:rPr>
          <w:rFonts w:eastAsia="宋体"/>
          <w:sz w:val="20"/>
          <w:lang w:val="en-US" w:eastAsia="zh-CN"/>
        </w:rPr>
      </w:pPr>
      <w:r>
        <w:rPr>
          <w:rFonts w:eastAsia="宋体" w:hint="eastAsia"/>
          <w:sz w:val="20"/>
          <w:lang w:val="en-US" w:eastAsia="zh-CN"/>
        </w:rPr>
        <w:t>I</w:t>
      </w:r>
      <w:r>
        <w:rPr>
          <w:rFonts w:eastAsia="宋体"/>
          <w:sz w:val="20"/>
          <w:lang w:val="en-US" w:eastAsia="zh-CN"/>
        </w:rPr>
        <w:t xml:space="preserve">n this </w:t>
      </w:r>
      <w:r>
        <w:rPr>
          <w:rFonts w:eastAsia="宋体" w:hint="eastAsia"/>
          <w:sz w:val="20"/>
          <w:lang w:val="en-US" w:eastAsia="zh-CN"/>
        </w:rPr>
        <w:t xml:space="preserve">contribution, we shared some further views on Rel-19 UE RF enhancement and proposals are made as </w:t>
      </w:r>
      <w:r w:rsidR="00A407C5">
        <w:rPr>
          <w:rFonts w:eastAsia="宋体"/>
          <w:sz w:val="20"/>
          <w:lang w:val="en-US" w:eastAsia="zh-CN"/>
        </w:rPr>
        <w:t>follows</w:t>
      </w:r>
      <w:r>
        <w:rPr>
          <w:rFonts w:eastAsia="宋体" w:hint="eastAsia"/>
          <w:sz w:val="20"/>
          <w:lang w:val="en-US" w:eastAsia="zh-CN"/>
        </w:rPr>
        <w:t>:</w:t>
      </w:r>
    </w:p>
    <w:p w:rsidR="00373B4B" w:rsidRDefault="008A7F10">
      <w:pPr>
        <w:spacing w:beforeLines="50" w:before="120"/>
        <w:rPr>
          <w:rFonts w:eastAsia="宋体"/>
          <w:sz w:val="20"/>
          <w:lang w:val="en-US" w:eastAsia="zh-CN"/>
        </w:rPr>
      </w:pPr>
      <w:r>
        <w:rPr>
          <w:rFonts w:eastAsia="宋体" w:hint="eastAsia"/>
          <w:b/>
          <w:bCs/>
          <w:sz w:val="20"/>
          <w:lang w:val="en-US" w:eastAsia="zh-CN"/>
        </w:rPr>
        <w:t>Proposal 1</w:t>
      </w:r>
      <w:r>
        <w:rPr>
          <w:rFonts w:eastAsia="宋体" w:hint="eastAsia"/>
          <w:sz w:val="20"/>
          <w:lang w:val="en-US" w:eastAsia="zh-CN"/>
        </w:rPr>
        <w:t xml:space="preserve">: </w:t>
      </w:r>
      <w:r w:rsidR="00A407C5">
        <w:rPr>
          <w:rFonts w:eastAsia="宋体"/>
          <w:sz w:val="20"/>
          <w:lang w:val="en-US" w:eastAsia="zh-CN"/>
        </w:rPr>
        <w:t>C</w:t>
      </w:r>
      <w:r>
        <w:rPr>
          <w:rFonts w:eastAsia="宋体" w:hint="eastAsia"/>
          <w:sz w:val="20"/>
          <w:lang w:val="en-US" w:eastAsia="zh-CN"/>
        </w:rPr>
        <w:t xml:space="preserve">onsider </w:t>
      </w:r>
      <w:r>
        <w:rPr>
          <w:rFonts w:eastAsia="宋体" w:hint="eastAsia"/>
          <w:sz w:val="20"/>
          <w:lang w:val="en-US" w:eastAsia="zh-CN"/>
        </w:rPr>
        <w:t>3T6Rx</w:t>
      </w:r>
      <w:r w:rsidR="00A407C5">
        <w:rPr>
          <w:rFonts w:eastAsia="宋体"/>
          <w:sz w:val="20"/>
          <w:lang w:val="en-US" w:eastAsia="zh-CN"/>
        </w:rPr>
        <w:t xml:space="preserve"> SRS antenna switching</w:t>
      </w:r>
      <w:r>
        <w:rPr>
          <w:rFonts w:eastAsia="宋体" w:hint="eastAsia"/>
          <w:sz w:val="20"/>
          <w:lang w:val="en-US" w:eastAsia="zh-CN"/>
        </w:rPr>
        <w:t xml:space="preserve"> into Rel-19 UE RF scope and add the corresponding RAN1 TUs for it. </w:t>
      </w:r>
    </w:p>
    <w:p w:rsidR="00373B4B" w:rsidRDefault="008A7F10">
      <w:pPr>
        <w:spacing w:beforeLines="50" w:before="120"/>
        <w:rPr>
          <w:rFonts w:eastAsia="宋体"/>
          <w:sz w:val="20"/>
          <w:lang w:eastAsia="zh-CN"/>
        </w:rPr>
      </w:pPr>
      <w:r>
        <w:rPr>
          <w:rFonts w:eastAsia="宋体" w:hint="eastAsia"/>
          <w:b/>
          <w:bCs/>
          <w:sz w:val="20"/>
          <w:lang w:val="en-US" w:eastAsia="zh-CN"/>
        </w:rPr>
        <w:t>Proposal 2</w:t>
      </w:r>
      <w:r>
        <w:rPr>
          <w:rFonts w:eastAsia="宋体" w:hint="eastAsia"/>
          <w:sz w:val="20"/>
          <w:lang w:val="en-US" w:eastAsia="zh-CN"/>
        </w:rPr>
        <w:t>:</w:t>
      </w:r>
      <w:r>
        <w:rPr>
          <w:rFonts w:eastAsia="宋体" w:hint="eastAsia"/>
          <w:sz w:val="20"/>
          <w:lang w:val="en-US" w:eastAsia="zh-CN"/>
        </w:rPr>
        <w:t xml:space="preserve"> remove 4T6R SRS antenna switching if only 4</w:t>
      </w:r>
      <w:r>
        <w:rPr>
          <w:rFonts w:eastAsia="宋体"/>
          <w:sz w:val="20"/>
          <w:lang w:val="en-US" w:eastAsia="zh-CN"/>
        </w:rPr>
        <w:t xml:space="preserve"> </w:t>
      </w:r>
      <w:r>
        <w:rPr>
          <w:rFonts w:eastAsia="宋体" w:hint="eastAsia"/>
          <w:sz w:val="20"/>
          <w:lang w:val="en-US" w:eastAsia="zh-CN"/>
        </w:rPr>
        <w:t>DL MIMO layers for 6Rx to be specified in Rel-19.</w:t>
      </w:r>
    </w:p>
    <w:p w:rsidR="00373B4B" w:rsidRDefault="008A7F10">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Pr>
          <w:rFonts w:ascii="Times New Roman" w:eastAsia="宋体" w:hAnsi="Times New Roman"/>
          <w:b/>
          <w:sz w:val="24"/>
          <w:szCs w:val="24"/>
          <w:lang w:val="en-US" w:eastAsia="zh-CN"/>
        </w:rPr>
        <w:tab/>
        <w:t>References</w:t>
      </w:r>
    </w:p>
    <w:bookmarkEnd w:id="2"/>
    <w:p w:rsidR="00373B4B" w:rsidRDefault="008A7F10">
      <w:pPr>
        <w:spacing w:after="0"/>
        <w:rPr>
          <w:rFonts w:eastAsia="宋体"/>
          <w:sz w:val="20"/>
          <w:lang w:val="en-US" w:eastAsia="zh-CN"/>
        </w:rPr>
      </w:pPr>
      <w:r>
        <w:rPr>
          <w:rFonts w:eastAsia="宋体" w:hint="eastAsia"/>
          <w:sz w:val="20"/>
          <w:lang w:val="en-US" w:eastAsia="zh-CN"/>
        </w:rPr>
        <w:t xml:space="preserve">[1] </w:t>
      </w:r>
      <w:r>
        <w:rPr>
          <w:rFonts w:eastAsia="宋体"/>
          <w:sz w:val="20"/>
          <w:lang w:val="en-US" w:eastAsia="zh-CN"/>
        </w:rPr>
        <w:t>RP-240828</w:t>
      </w:r>
      <w:r>
        <w:rPr>
          <w:rFonts w:eastAsia="宋体" w:hint="eastAsia"/>
          <w:sz w:val="20"/>
          <w:lang w:val="en-US" w:eastAsia="zh-CN"/>
        </w:rPr>
        <w:t>,</w:t>
      </w:r>
      <w:r>
        <w:rPr>
          <w:rFonts w:eastAsia="宋体"/>
          <w:sz w:val="20"/>
          <w:lang w:val="en-US" w:eastAsia="zh-CN"/>
        </w:rPr>
        <w:t xml:space="preserve"> New WID: UE RF enhancements for NR FR1/FR2 and EN-DC, Phase 4</w:t>
      </w:r>
      <w:r>
        <w:rPr>
          <w:rFonts w:eastAsia="宋体" w:hint="eastAsia"/>
          <w:sz w:val="20"/>
          <w:lang w:val="en-US" w:eastAsia="zh-CN"/>
        </w:rPr>
        <w:t>, Approved.</w:t>
      </w:r>
    </w:p>
    <w:p w:rsidR="00373B4B" w:rsidRDefault="008A7F10">
      <w:pPr>
        <w:spacing w:after="0"/>
        <w:rPr>
          <w:rFonts w:eastAsia="宋体"/>
          <w:sz w:val="20"/>
          <w:lang w:val="en-US" w:eastAsia="zh-CN"/>
        </w:rPr>
      </w:pPr>
      <w:r>
        <w:rPr>
          <w:rFonts w:eastAsia="宋体"/>
          <w:sz w:val="20"/>
          <w:lang w:val="en-US" w:eastAsia="zh-CN"/>
        </w:rPr>
        <w:t>[2] R4-2406718, LS on 3T6R and 4T6R antenna switching SRS, R</w:t>
      </w:r>
      <w:r>
        <w:rPr>
          <w:rFonts w:eastAsia="宋体"/>
          <w:sz w:val="20"/>
          <w:lang w:val="en-US" w:eastAsia="zh-CN"/>
        </w:rPr>
        <w:t>AN4</w:t>
      </w:r>
    </w:p>
    <w:p w:rsidR="00373B4B" w:rsidRDefault="008A7F10">
      <w:pPr>
        <w:spacing w:after="0"/>
        <w:rPr>
          <w:rFonts w:eastAsia="宋体"/>
          <w:sz w:val="20"/>
          <w:lang w:val="en-US" w:eastAsia="zh-CN"/>
        </w:rPr>
      </w:pPr>
      <w:r>
        <w:rPr>
          <w:rFonts w:eastAsia="宋体"/>
          <w:sz w:val="20"/>
          <w:lang w:val="en-US" w:eastAsia="zh-CN"/>
        </w:rPr>
        <w:t>[3] R1-2405647, Summary of discussion on 3T6R and 4T6R antenna switching SRS, Moderator (Huawei)</w:t>
      </w:r>
    </w:p>
    <w:p w:rsidR="00373B4B" w:rsidRDefault="00373B4B">
      <w:pPr>
        <w:rPr>
          <w:lang w:val="en-US"/>
        </w:rPr>
      </w:pPr>
    </w:p>
    <w:p w:rsidR="00373B4B" w:rsidRDefault="00373B4B">
      <w:pPr>
        <w:spacing w:after="0"/>
        <w:rPr>
          <w:rFonts w:eastAsia="宋体"/>
          <w:sz w:val="20"/>
          <w:lang w:val="en-US" w:eastAsia="zh-CN"/>
        </w:rPr>
      </w:pPr>
    </w:p>
    <w:p w:rsidR="00373B4B" w:rsidRDefault="00373B4B">
      <w:pPr>
        <w:spacing w:after="0"/>
        <w:rPr>
          <w:rFonts w:eastAsia="宋体"/>
          <w:sz w:val="20"/>
          <w:lang w:val="en-US" w:eastAsia="zh-CN"/>
        </w:rPr>
      </w:pPr>
    </w:p>
    <w:p w:rsidR="00373B4B" w:rsidRDefault="00373B4B">
      <w:pPr>
        <w:rPr>
          <w:rFonts w:eastAsia="宋体"/>
          <w:sz w:val="20"/>
          <w:lang w:val="en-US" w:eastAsia="zh-CN"/>
        </w:rPr>
      </w:pPr>
    </w:p>
    <w:sectPr w:rsidR="00373B4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F10" w:rsidRDefault="008A7F10">
      <w:pPr>
        <w:spacing w:after="0"/>
      </w:pPr>
      <w:r>
        <w:separator/>
      </w:r>
    </w:p>
  </w:endnote>
  <w:endnote w:type="continuationSeparator" w:id="0">
    <w:p w:rsidR="008A7F10" w:rsidRDefault="008A7F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F10" w:rsidRDefault="008A7F10">
      <w:pPr>
        <w:spacing w:after="0"/>
      </w:pPr>
      <w:r>
        <w:separator/>
      </w:r>
    </w:p>
  </w:footnote>
  <w:footnote w:type="continuationSeparator" w:id="0">
    <w:p w:rsidR="008A7F10" w:rsidRDefault="008A7F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8F1D35"/>
    <w:multiLevelType w:val="multilevel"/>
    <w:tmpl w:val="168F1D35"/>
    <w:lvl w:ilvl="0">
      <w:start w:val="1"/>
      <w:numFmt w:val="bullet"/>
      <w:lvlText w:val=""/>
      <w:lvlJc w:val="left"/>
      <w:pPr>
        <w:ind w:left="1995" w:hanging="360"/>
      </w:pPr>
      <w:rPr>
        <w:rFonts w:ascii="Wingdings" w:hAnsi="Wingdings" w:hint="default"/>
      </w:rPr>
    </w:lvl>
    <w:lvl w:ilvl="1">
      <w:start w:val="1"/>
      <w:numFmt w:val="bullet"/>
      <w:lvlText w:val="o"/>
      <w:lvlJc w:val="left"/>
      <w:pPr>
        <w:ind w:left="2715" w:hanging="360"/>
      </w:pPr>
      <w:rPr>
        <w:rFonts w:ascii="Courier New" w:hAnsi="Courier New" w:cs="Courier New" w:hint="default"/>
      </w:rPr>
    </w:lvl>
    <w:lvl w:ilvl="2">
      <w:start w:val="1"/>
      <w:numFmt w:val="bullet"/>
      <w:lvlText w:val=""/>
      <w:lvlJc w:val="left"/>
      <w:pPr>
        <w:ind w:left="3435" w:hanging="360"/>
      </w:pPr>
      <w:rPr>
        <w:rFonts w:ascii="Wingdings" w:hAnsi="Wingdings" w:hint="default"/>
      </w:rPr>
    </w:lvl>
    <w:lvl w:ilvl="3">
      <w:start w:val="1"/>
      <w:numFmt w:val="bullet"/>
      <w:lvlText w:val=""/>
      <w:lvlJc w:val="left"/>
      <w:pPr>
        <w:ind w:left="4155" w:hanging="360"/>
      </w:pPr>
      <w:rPr>
        <w:rFonts w:ascii="Symbol" w:hAnsi="Symbol" w:hint="default"/>
      </w:rPr>
    </w:lvl>
    <w:lvl w:ilvl="4">
      <w:start w:val="1"/>
      <w:numFmt w:val="bullet"/>
      <w:lvlText w:val="o"/>
      <w:lvlJc w:val="left"/>
      <w:pPr>
        <w:ind w:left="4875" w:hanging="360"/>
      </w:pPr>
      <w:rPr>
        <w:rFonts w:ascii="Courier New" w:hAnsi="Courier New" w:cs="Courier New" w:hint="default"/>
      </w:rPr>
    </w:lvl>
    <w:lvl w:ilvl="5">
      <w:start w:val="1"/>
      <w:numFmt w:val="bullet"/>
      <w:lvlText w:val=""/>
      <w:lvlJc w:val="left"/>
      <w:pPr>
        <w:ind w:left="5595" w:hanging="360"/>
      </w:pPr>
      <w:rPr>
        <w:rFonts w:ascii="Wingdings" w:hAnsi="Wingdings" w:hint="default"/>
      </w:rPr>
    </w:lvl>
    <w:lvl w:ilvl="6">
      <w:start w:val="1"/>
      <w:numFmt w:val="bullet"/>
      <w:lvlText w:val=""/>
      <w:lvlJc w:val="left"/>
      <w:pPr>
        <w:ind w:left="6315" w:hanging="360"/>
      </w:pPr>
      <w:rPr>
        <w:rFonts w:ascii="Symbol" w:hAnsi="Symbol" w:hint="default"/>
      </w:rPr>
    </w:lvl>
    <w:lvl w:ilvl="7">
      <w:start w:val="1"/>
      <w:numFmt w:val="bullet"/>
      <w:lvlText w:val="o"/>
      <w:lvlJc w:val="left"/>
      <w:pPr>
        <w:ind w:left="7035" w:hanging="360"/>
      </w:pPr>
      <w:rPr>
        <w:rFonts w:ascii="Courier New" w:hAnsi="Courier New" w:cs="Courier New" w:hint="default"/>
      </w:rPr>
    </w:lvl>
    <w:lvl w:ilvl="8">
      <w:start w:val="1"/>
      <w:numFmt w:val="bullet"/>
      <w:lvlText w:val=""/>
      <w:lvlJc w:val="left"/>
      <w:pPr>
        <w:ind w:left="7755" w:hanging="360"/>
      </w:pPr>
      <w:rPr>
        <w:rFonts w:ascii="Wingdings" w:hAnsi="Wingdings" w:hint="default"/>
      </w:rPr>
    </w:lvl>
  </w:abstractNum>
  <w:abstractNum w:abstractNumId="5"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FC87D31"/>
    <w:multiLevelType w:val="multilevel"/>
    <w:tmpl w:val="4FC87D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5"/>
  </w:num>
  <w:num w:numId="3">
    <w:abstractNumId w:val="2"/>
  </w:num>
  <w:num w:numId="4">
    <w:abstractNumId w:val="1"/>
  </w:num>
  <w:num w:numId="5">
    <w:abstractNumId w:val="0"/>
  </w:num>
  <w:num w:numId="6">
    <w:abstractNumId w:val="10"/>
  </w:num>
  <w:num w:numId="7">
    <w:abstractNumId w:val="12"/>
  </w:num>
  <w:num w:numId="8">
    <w:abstractNumId w:val="14"/>
  </w:num>
  <w:num w:numId="9">
    <w:abstractNumId w:val="7"/>
  </w:num>
  <w:num w:numId="10">
    <w:abstractNumId w:val="8"/>
  </w:num>
  <w:num w:numId="11">
    <w:abstractNumId w:val="6"/>
  </w:num>
  <w:num w:numId="12">
    <w:abstractNumId w:val="13"/>
  </w:num>
  <w:num w:numId="13">
    <w:abstractNumId w:val="3"/>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1E90"/>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C17"/>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4E87"/>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596"/>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3B4B"/>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1AD"/>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2554"/>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C80"/>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293"/>
    <w:rsid w:val="00813833"/>
    <w:rsid w:val="00813BFC"/>
    <w:rsid w:val="00813C7F"/>
    <w:rsid w:val="0081401B"/>
    <w:rsid w:val="008140FE"/>
    <w:rsid w:val="00814156"/>
    <w:rsid w:val="008142C5"/>
    <w:rsid w:val="00814454"/>
    <w:rsid w:val="00814518"/>
    <w:rsid w:val="0081462F"/>
    <w:rsid w:val="00814B89"/>
    <w:rsid w:val="00814ED4"/>
    <w:rsid w:val="00815090"/>
    <w:rsid w:val="008155C8"/>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A7F10"/>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4E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1E34"/>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7A6"/>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DC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1ED"/>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5E"/>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7C5"/>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25A"/>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40C"/>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9C2"/>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2DD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879"/>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6D9F"/>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6D72E4"/>
    <w:rsid w:val="01711B9C"/>
    <w:rsid w:val="01752774"/>
    <w:rsid w:val="017A6282"/>
    <w:rsid w:val="017D283D"/>
    <w:rsid w:val="0182061C"/>
    <w:rsid w:val="018337C5"/>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008D1"/>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453EB"/>
    <w:rsid w:val="02093AA7"/>
    <w:rsid w:val="02096EC3"/>
    <w:rsid w:val="020B40A7"/>
    <w:rsid w:val="020E4504"/>
    <w:rsid w:val="0213141D"/>
    <w:rsid w:val="021C7830"/>
    <w:rsid w:val="021F0CA0"/>
    <w:rsid w:val="02212EAD"/>
    <w:rsid w:val="022C189D"/>
    <w:rsid w:val="022D636D"/>
    <w:rsid w:val="02324E64"/>
    <w:rsid w:val="02364DC1"/>
    <w:rsid w:val="023A05F3"/>
    <w:rsid w:val="023C3CCA"/>
    <w:rsid w:val="023E16D3"/>
    <w:rsid w:val="023F172E"/>
    <w:rsid w:val="023F42AD"/>
    <w:rsid w:val="02401266"/>
    <w:rsid w:val="024021E8"/>
    <w:rsid w:val="024047D5"/>
    <w:rsid w:val="02416816"/>
    <w:rsid w:val="02431581"/>
    <w:rsid w:val="024438C6"/>
    <w:rsid w:val="024A3435"/>
    <w:rsid w:val="024B6B6F"/>
    <w:rsid w:val="024D21CD"/>
    <w:rsid w:val="024F2105"/>
    <w:rsid w:val="025174EF"/>
    <w:rsid w:val="02582092"/>
    <w:rsid w:val="0258386E"/>
    <w:rsid w:val="02607B71"/>
    <w:rsid w:val="026B2AD2"/>
    <w:rsid w:val="026D6C37"/>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8643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111ED"/>
    <w:rsid w:val="03C36A9F"/>
    <w:rsid w:val="03C43BA5"/>
    <w:rsid w:val="03C73BC2"/>
    <w:rsid w:val="03C80310"/>
    <w:rsid w:val="03C842C4"/>
    <w:rsid w:val="03C975D1"/>
    <w:rsid w:val="03CA77F6"/>
    <w:rsid w:val="03CC20AE"/>
    <w:rsid w:val="03D37304"/>
    <w:rsid w:val="03D443A4"/>
    <w:rsid w:val="03D50398"/>
    <w:rsid w:val="03D56517"/>
    <w:rsid w:val="03DD1F73"/>
    <w:rsid w:val="03E0353C"/>
    <w:rsid w:val="03E20231"/>
    <w:rsid w:val="03E23027"/>
    <w:rsid w:val="03E25B91"/>
    <w:rsid w:val="03E311A7"/>
    <w:rsid w:val="03E43C7E"/>
    <w:rsid w:val="03E73766"/>
    <w:rsid w:val="03EA2C5B"/>
    <w:rsid w:val="03EA5C1E"/>
    <w:rsid w:val="03F00DB3"/>
    <w:rsid w:val="03F42BA3"/>
    <w:rsid w:val="03F62FEF"/>
    <w:rsid w:val="03F71248"/>
    <w:rsid w:val="03FC6EFD"/>
    <w:rsid w:val="03FD0897"/>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67D55"/>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53129"/>
    <w:rsid w:val="04B773EC"/>
    <w:rsid w:val="04BE7AB0"/>
    <w:rsid w:val="04C8107C"/>
    <w:rsid w:val="04CA2462"/>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7422C"/>
    <w:rsid w:val="060C3AE5"/>
    <w:rsid w:val="061013EC"/>
    <w:rsid w:val="061029F7"/>
    <w:rsid w:val="06103B5B"/>
    <w:rsid w:val="061B2115"/>
    <w:rsid w:val="061B7605"/>
    <w:rsid w:val="061F29AE"/>
    <w:rsid w:val="06237041"/>
    <w:rsid w:val="062C2331"/>
    <w:rsid w:val="06361F8C"/>
    <w:rsid w:val="06373D19"/>
    <w:rsid w:val="064002FE"/>
    <w:rsid w:val="0640437B"/>
    <w:rsid w:val="064057DF"/>
    <w:rsid w:val="0644422D"/>
    <w:rsid w:val="064B73E6"/>
    <w:rsid w:val="065A0806"/>
    <w:rsid w:val="065A68BA"/>
    <w:rsid w:val="0663036D"/>
    <w:rsid w:val="06640C87"/>
    <w:rsid w:val="067A3500"/>
    <w:rsid w:val="06857371"/>
    <w:rsid w:val="068B32C2"/>
    <w:rsid w:val="068B6B45"/>
    <w:rsid w:val="069561E9"/>
    <w:rsid w:val="06994F78"/>
    <w:rsid w:val="069A1A61"/>
    <w:rsid w:val="069B6E98"/>
    <w:rsid w:val="069C44CD"/>
    <w:rsid w:val="06A665F7"/>
    <w:rsid w:val="06A92B64"/>
    <w:rsid w:val="06AB1DFD"/>
    <w:rsid w:val="06AB26A7"/>
    <w:rsid w:val="06B74133"/>
    <w:rsid w:val="06C31A1F"/>
    <w:rsid w:val="06C453F9"/>
    <w:rsid w:val="06C62533"/>
    <w:rsid w:val="06C74990"/>
    <w:rsid w:val="06C82DD0"/>
    <w:rsid w:val="06CB06AF"/>
    <w:rsid w:val="06CB1E4E"/>
    <w:rsid w:val="06DA77D3"/>
    <w:rsid w:val="06DB1EBA"/>
    <w:rsid w:val="06DC48E2"/>
    <w:rsid w:val="06DD66A9"/>
    <w:rsid w:val="06DD7770"/>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96487"/>
    <w:rsid w:val="071A19D4"/>
    <w:rsid w:val="071A2D33"/>
    <w:rsid w:val="071B3C74"/>
    <w:rsid w:val="071F2569"/>
    <w:rsid w:val="071F71BB"/>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32762"/>
    <w:rsid w:val="07845FBF"/>
    <w:rsid w:val="078607F9"/>
    <w:rsid w:val="0786674C"/>
    <w:rsid w:val="07880BDC"/>
    <w:rsid w:val="07884C28"/>
    <w:rsid w:val="078938A6"/>
    <w:rsid w:val="078D38BB"/>
    <w:rsid w:val="0791652A"/>
    <w:rsid w:val="07954213"/>
    <w:rsid w:val="07984F47"/>
    <w:rsid w:val="079A211D"/>
    <w:rsid w:val="07AF6186"/>
    <w:rsid w:val="07B342C4"/>
    <w:rsid w:val="07B66837"/>
    <w:rsid w:val="07C61C94"/>
    <w:rsid w:val="07C9025A"/>
    <w:rsid w:val="07CC5E69"/>
    <w:rsid w:val="07CD7683"/>
    <w:rsid w:val="07D52794"/>
    <w:rsid w:val="07D81217"/>
    <w:rsid w:val="07D87F92"/>
    <w:rsid w:val="07DB1538"/>
    <w:rsid w:val="07DC378C"/>
    <w:rsid w:val="07DF0451"/>
    <w:rsid w:val="07DF766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4274C"/>
    <w:rsid w:val="08D52400"/>
    <w:rsid w:val="08DC5892"/>
    <w:rsid w:val="08DC6217"/>
    <w:rsid w:val="08E16EEF"/>
    <w:rsid w:val="08E76544"/>
    <w:rsid w:val="08EC557E"/>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1608D"/>
    <w:rsid w:val="09823C83"/>
    <w:rsid w:val="098A3F5C"/>
    <w:rsid w:val="098D6520"/>
    <w:rsid w:val="0995101E"/>
    <w:rsid w:val="0997788D"/>
    <w:rsid w:val="099B0B00"/>
    <w:rsid w:val="099B6FCD"/>
    <w:rsid w:val="099C0D07"/>
    <w:rsid w:val="09A060D1"/>
    <w:rsid w:val="09A27ADB"/>
    <w:rsid w:val="09A551D6"/>
    <w:rsid w:val="09A86C79"/>
    <w:rsid w:val="09AB5269"/>
    <w:rsid w:val="09B50809"/>
    <w:rsid w:val="09B973BD"/>
    <w:rsid w:val="09BB12F9"/>
    <w:rsid w:val="09BB500E"/>
    <w:rsid w:val="09C57A4C"/>
    <w:rsid w:val="09C60820"/>
    <w:rsid w:val="09C9420F"/>
    <w:rsid w:val="09CB7FE7"/>
    <w:rsid w:val="09D016B0"/>
    <w:rsid w:val="09D41824"/>
    <w:rsid w:val="09DA09DB"/>
    <w:rsid w:val="09DA28B7"/>
    <w:rsid w:val="09E37F8B"/>
    <w:rsid w:val="09E73CAA"/>
    <w:rsid w:val="09E9594B"/>
    <w:rsid w:val="09EA02DA"/>
    <w:rsid w:val="09EC28E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8A2FAF"/>
    <w:rsid w:val="0A904D0B"/>
    <w:rsid w:val="0A916E1D"/>
    <w:rsid w:val="0A962E4E"/>
    <w:rsid w:val="0A9774A5"/>
    <w:rsid w:val="0A9B0116"/>
    <w:rsid w:val="0A9B1CF2"/>
    <w:rsid w:val="0AA2576C"/>
    <w:rsid w:val="0AA27AC1"/>
    <w:rsid w:val="0AA36735"/>
    <w:rsid w:val="0AA738E8"/>
    <w:rsid w:val="0AAA4BCB"/>
    <w:rsid w:val="0AAC3F8B"/>
    <w:rsid w:val="0AAC5BDF"/>
    <w:rsid w:val="0AAE6112"/>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73B3F"/>
    <w:rsid w:val="0AEA7232"/>
    <w:rsid w:val="0AF44695"/>
    <w:rsid w:val="0AFB21C6"/>
    <w:rsid w:val="0AFB5DEE"/>
    <w:rsid w:val="0AFF04EF"/>
    <w:rsid w:val="0AFF28BB"/>
    <w:rsid w:val="0AFF418F"/>
    <w:rsid w:val="0B067F7E"/>
    <w:rsid w:val="0B070072"/>
    <w:rsid w:val="0B080C34"/>
    <w:rsid w:val="0B096705"/>
    <w:rsid w:val="0B110BE9"/>
    <w:rsid w:val="0B123012"/>
    <w:rsid w:val="0B1947E9"/>
    <w:rsid w:val="0B1C4BBB"/>
    <w:rsid w:val="0B1F01C1"/>
    <w:rsid w:val="0B2110B3"/>
    <w:rsid w:val="0B300128"/>
    <w:rsid w:val="0B311459"/>
    <w:rsid w:val="0B3171CB"/>
    <w:rsid w:val="0B3276E8"/>
    <w:rsid w:val="0B337D65"/>
    <w:rsid w:val="0B354623"/>
    <w:rsid w:val="0B4076CD"/>
    <w:rsid w:val="0B4238D6"/>
    <w:rsid w:val="0B504D3A"/>
    <w:rsid w:val="0B516581"/>
    <w:rsid w:val="0B5255BC"/>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326F6"/>
    <w:rsid w:val="0BC512D1"/>
    <w:rsid w:val="0BC579DC"/>
    <w:rsid w:val="0BC61946"/>
    <w:rsid w:val="0BC94107"/>
    <w:rsid w:val="0BC94B37"/>
    <w:rsid w:val="0BCA21C2"/>
    <w:rsid w:val="0BCC6647"/>
    <w:rsid w:val="0BCD72B2"/>
    <w:rsid w:val="0BD254C0"/>
    <w:rsid w:val="0BD43488"/>
    <w:rsid w:val="0BD8075F"/>
    <w:rsid w:val="0BDD1E37"/>
    <w:rsid w:val="0BE1620F"/>
    <w:rsid w:val="0BE376C6"/>
    <w:rsid w:val="0BE44EE9"/>
    <w:rsid w:val="0BE7693E"/>
    <w:rsid w:val="0BEB3202"/>
    <w:rsid w:val="0BEB39E4"/>
    <w:rsid w:val="0BEF5FF5"/>
    <w:rsid w:val="0BF00B65"/>
    <w:rsid w:val="0BF22BDD"/>
    <w:rsid w:val="0BF33C47"/>
    <w:rsid w:val="0C0E4E46"/>
    <w:rsid w:val="0C131F97"/>
    <w:rsid w:val="0C1A2934"/>
    <w:rsid w:val="0C20567B"/>
    <w:rsid w:val="0C251AD8"/>
    <w:rsid w:val="0C392883"/>
    <w:rsid w:val="0C3C2137"/>
    <w:rsid w:val="0C405D6F"/>
    <w:rsid w:val="0C43314A"/>
    <w:rsid w:val="0C4366BF"/>
    <w:rsid w:val="0C4D2AC7"/>
    <w:rsid w:val="0C4E3384"/>
    <w:rsid w:val="0C52427D"/>
    <w:rsid w:val="0C55144C"/>
    <w:rsid w:val="0C5546A8"/>
    <w:rsid w:val="0C5751C0"/>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9D4FE4"/>
    <w:rsid w:val="0CA0626B"/>
    <w:rsid w:val="0CA4698B"/>
    <w:rsid w:val="0CA82CB9"/>
    <w:rsid w:val="0CAB29E1"/>
    <w:rsid w:val="0CAC5333"/>
    <w:rsid w:val="0CB607E1"/>
    <w:rsid w:val="0CB76AF5"/>
    <w:rsid w:val="0CBD452D"/>
    <w:rsid w:val="0CBD71E9"/>
    <w:rsid w:val="0CC06DF7"/>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8C150E"/>
    <w:rsid w:val="0D955435"/>
    <w:rsid w:val="0D9762F8"/>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096"/>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1C63"/>
    <w:rsid w:val="0E296F97"/>
    <w:rsid w:val="0E2E2266"/>
    <w:rsid w:val="0E304A7F"/>
    <w:rsid w:val="0E317799"/>
    <w:rsid w:val="0E331BB8"/>
    <w:rsid w:val="0E3448A4"/>
    <w:rsid w:val="0E373E96"/>
    <w:rsid w:val="0E377796"/>
    <w:rsid w:val="0E386486"/>
    <w:rsid w:val="0E3E1DC2"/>
    <w:rsid w:val="0E413C17"/>
    <w:rsid w:val="0E4D1CC0"/>
    <w:rsid w:val="0E52758D"/>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96767"/>
    <w:rsid w:val="0EBA588B"/>
    <w:rsid w:val="0EBC786E"/>
    <w:rsid w:val="0EBF1B28"/>
    <w:rsid w:val="0EC23719"/>
    <w:rsid w:val="0EC23ABC"/>
    <w:rsid w:val="0EC26502"/>
    <w:rsid w:val="0EC4192E"/>
    <w:rsid w:val="0EC52649"/>
    <w:rsid w:val="0EE22CFD"/>
    <w:rsid w:val="0EE65C8A"/>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71519"/>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26226"/>
    <w:rsid w:val="0FE5349E"/>
    <w:rsid w:val="0FE847C8"/>
    <w:rsid w:val="0FEF0F00"/>
    <w:rsid w:val="0FF04B4F"/>
    <w:rsid w:val="0FF32CF0"/>
    <w:rsid w:val="0FF91941"/>
    <w:rsid w:val="0FF96BAC"/>
    <w:rsid w:val="1005685C"/>
    <w:rsid w:val="10061697"/>
    <w:rsid w:val="10077F0F"/>
    <w:rsid w:val="1008257A"/>
    <w:rsid w:val="100A2D6F"/>
    <w:rsid w:val="100C51AD"/>
    <w:rsid w:val="1010549F"/>
    <w:rsid w:val="10145E18"/>
    <w:rsid w:val="10175238"/>
    <w:rsid w:val="10197CA4"/>
    <w:rsid w:val="101B0376"/>
    <w:rsid w:val="101E6D08"/>
    <w:rsid w:val="10222442"/>
    <w:rsid w:val="10233686"/>
    <w:rsid w:val="10276844"/>
    <w:rsid w:val="10276DE3"/>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84A9B"/>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84002"/>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A3F24"/>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10D48"/>
    <w:rsid w:val="12822706"/>
    <w:rsid w:val="12834530"/>
    <w:rsid w:val="12835AED"/>
    <w:rsid w:val="128E3209"/>
    <w:rsid w:val="128F2511"/>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94AF0"/>
    <w:rsid w:val="131D51AC"/>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662E0"/>
    <w:rsid w:val="136A13B4"/>
    <w:rsid w:val="13735FFB"/>
    <w:rsid w:val="13740A54"/>
    <w:rsid w:val="13757BE9"/>
    <w:rsid w:val="13780354"/>
    <w:rsid w:val="137D1899"/>
    <w:rsid w:val="137D5093"/>
    <w:rsid w:val="137E369E"/>
    <w:rsid w:val="137E41AF"/>
    <w:rsid w:val="138164BF"/>
    <w:rsid w:val="13851BBE"/>
    <w:rsid w:val="13873F07"/>
    <w:rsid w:val="13882AD7"/>
    <w:rsid w:val="138B07A5"/>
    <w:rsid w:val="138C236B"/>
    <w:rsid w:val="13904675"/>
    <w:rsid w:val="13905FA2"/>
    <w:rsid w:val="139C4E65"/>
    <w:rsid w:val="139E263E"/>
    <w:rsid w:val="13A3399C"/>
    <w:rsid w:val="13AC5BEA"/>
    <w:rsid w:val="13AC704C"/>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8353D"/>
    <w:rsid w:val="141C3974"/>
    <w:rsid w:val="141C6153"/>
    <w:rsid w:val="142303BD"/>
    <w:rsid w:val="1424321C"/>
    <w:rsid w:val="14245B22"/>
    <w:rsid w:val="14250A9F"/>
    <w:rsid w:val="142645F9"/>
    <w:rsid w:val="142D35E4"/>
    <w:rsid w:val="142F3B07"/>
    <w:rsid w:val="14365BAC"/>
    <w:rsid w:val="143871EC"/>
    <w:rsid w:val="1439662C"/>
    <w:rsid w:val="143C211F"/>
    <w:rsid w:val="1441332A"/>
    <w:rsid w:val="14477937"/>
    <w:rsid w:val="144967C6"/>
    <w:rsid w:val="144C2878"/>
    <w:rsid w:val="14503159"/>
    <w:rsid w:val="1452432F"/>
    <w:rsid w:val="14574C25"/>
    <w:rsid w:val="1458296D"/>
    <w:rsid w:val="14594B53"/>
    <w:rsid w:val="145E2FEE"/>
    <w:rsid w:val="1460211C"/>
    <w:rsid w:val="146060A4"/>
    <w:rsid w:val="14635124"/>
    <w:rsid w:val="14635D60"/>
    <w:rsid w:val="1463708E"/>
    <w:rsid w:val="14684B99"/>
    <w:rsid w:val="146B6C03"/>
    <w:rsid w:val="146B6E05"/>
    <w:rsid w:val="146C1DB3"/>
    <w:rsid w:val="146F7A4D"/>
    <w:rsid w:val="14723ADA"/>
    <w:rsid w:val="14747B9D"/>
    <w:rsid w:val="147920CA"/>
    <w:rsid w:val="147B72FE"/>
    <w:rsid w:val="148141E2"/>
    <w:rsid w:val="14822007"/>
    <w:rsid w:val="14884F90"/>
    <w:rsid w:val="148B705D"/>
    <w:rsid w:val="148B7957"/>
    <w:rsid w:val="148F04C6"/>
    <w:rsid w:val="148F1962"/>
    <w:rsid w:val="1497510D"/>
    <w:rsid w:val="149A0366"/>
    <w:rsid w:val="149D4997"/>
    <w:rsid w:val="149F45A3"/>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A7B9E"/>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02B3"/>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86E83"/>
    <w:rsid w:val="15AA3264"/>
    <w:rsid w:val="15B0182F"/>
    <w:rsid w:val="15B10F22"/>
    <w:rsid w:val="15B27CF5"/>
    <w:rsid w:val="15B3688A"/>
    <w:rsid w:val="15BD3CA1"/>
    <w:rsid w:val="15BE5020"/>
    <w:rsid w:val="15C13B5D"/>
    <w:rsid w:val="15C44867"/>
    <w:rsid w:val="15C47F25"/>
    <w:rsid w:val="15C832CA"/>
    <w:rsid w:val="15D13925"/>
    <w:rsid w:val="15D46B42"/>
    <w:rsid w:val="15D569EA"/>
    <w:rsid w:val="15D916B7"/>
    <w:rsid w:val="15E70479"/>
    <w:rsid w:val="15EA0E3A"/>
    <w:rsid w:val="15EA7746"/>
    <w:rsid w:val="15EE6110"/>
    <w:rsid w:val="15EF6C75"/>
    <w:rsid w:val="15F04694"/>
    <w:rsid w:val="15F11084"/>
    <w:rsid w:val="15FA46E2"/>
    <w:rsid w:val="15FE0588"/>
    <w:rsid w:val="1605337B"/>
    <w:rsid w:val="1606047C"/>
    <w:rsid w:val="160624F4"/>
    <w:rsid w:val="16067EF8"/>
    <w:rsid w:val="16070A35"/>
    <w:rsid w:val="160848A2"/>
    <w:rsid w:val="16095E49"/>
    <w:rsid w:val="160D297C"/>
    <w:rsid w:val="16105B54"/>
    <w:rsid w:val="161204DB"/>
    <w:rsid w:val="16136996"/>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563B79"/>
    <w:rsid w:val="16622576"/>
    <w:rsid w:val="16654078"/>
    <w:rsid w:val="16676A9F"/>
    <w:rsid w:val="166E2E44"/>
    <w:rsid w:val="167652D1"/>
    <w:rsid w:val="167B3F35"/>
    <w:rsid w:val="167E20BD"/>
    <w:rsid w:val="167E2EFF"/>
    <w:rsid w:val="16800D47"/>
    <w:rsid w:val="16880662"/>
    <w:rsid w:val="168A3335"/>
    <w:rsid w:val="168E0630"/>
    <w:rsid w:val="16907274"/>
    <w:rsid w:val="169C6230"/>
    <w:rsid w:val="16A6051D"/>
    <w:rsid w:val="16A77043"/>
    <w:rsid w:val="16B1062A"/>
    <w:rsid w:val="16B90F31"/>
    <w:rsid w:val="16C21340"/>
    <w:rsid w:val="16C24295"/>
    <w:rsid w:val="16C47616"/>
    <w:rsid w:val="16C70B4C"/>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ED7C68"/>
    <w:rsid w:val="16F12924"/>
    <w:rsid w:val="16F24382"/>
    <w:rsid w:val="16F93409"/>
    <w:rsid w:val="16FB40C0"/>
    <w:rsid w:val="16FB68B3"/>
    <w:rsid w:val="16FE3DA9"/>
    <w:rsid w:val="17020364"/>
    <w:rsid w:val="17027471"/>
    <w:rsid w:val="1703287C"/>
    <w:rsid w:val="17055657"/>
    <w:rsid w:val="170E62F7"/>
    <w:rsid w:val="17104088"/>
    <w:rsid w:val="171150E2"/>
    <w:rsid w:val="1712411F"/>
    <w:rsid w:val="17142269"/>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970F8"/>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D978B2"/>
    <w:rsid w:val="17EA0FC8"/>
    <w:rsid w:val="17EA7BC8"/>
    <w:rsid w:val="17F01457"/>
    <w:rsid w:val="17F026B2"/>
    <w:rsid w:val="17F04DB6"/>
    <w:rsid w:val="17F64009"/>
    <w:rsid w:val="17FD0973"/>
    <w:rsid w:val="17FD60AF"/>
    <w:rsid w:val="17FE3469"/>
    <w:rsid w:val="18020089"/>
    <w:rsid w:val="18043376"/>
    <w:rsid w:val="1805031A"/>
    <w:rsid w:val="18055420"/>
    <w:rsid w:val="1808613F"/>
    <w:rsid w:val="18096C7E"/>
    <w:rsid w:val="180B7222"/>
    <w:rsid w:val="181523A1"/>
    <w:rsid w:val="181B363A"/>
    <w:rsid w:val="181E2D3F"/>
    <w:rsid w:val="181E317A"/>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57383"/>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AE7E0C"/>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8FE1E12"/>
    <w:rsid w:val="19006A8F"/>
    <w:rsid w:val="1902460A"/>
    <w:rsid w:val="1906156A"/>
    <w:rsid w:val="190740B2"/>
    <w:rsid w:val="190B5294"/>
    <w:rsid w:val="19136FD5"/>
    <w:rsid w:val="191853A7"/>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7F193E"/>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C2918"/>
    <w:rsid w:val="19CD3C67"/>
    <w:rsid w:val="19CE2FC8"/>
    <w:rsid w:val="19CF372D"/>
    <w:rsid w:val="19D1031C"/>
    <w:rsid w:val="19D1466F"/>
    <w:rsid w:val="19DB5DA6"/>
    <w:rsid w:val="19E01C52"/>
    <w:rsid w:val="19E12E88"/>
    <w:rsid w:val="19E5292E"/>
    <w:rsid w:val="19E92B6A"/>
    <w:rsid w:val="19EC12FB"/>
    <w:rsid w:val="19EC30C6"/>
    <w:rsid w:val="19ED41CF"/>
    <w:rsid w:val="19F05D1D"/>
    <w:rsid w:val="19F31EF3"/>
    <w:rsid w:val="19F51FDF"/>
    <w:rsid w:val="1A00422D"/>
    <w:rsid w:val="1A014670"/>
    <w:rsid w:val="1A0342E9"/>
    <w:rsid w:val="1A05603E"/>
    <w:rsid w:val="1A05712E"/>
    <w:rsid w:val="1A081E7F"/>
    <w:rsid w:val="1A0D0FEB"/>
    <w:rsid w:val="1A10299C"/>
    <w:rsid w:val="1A164FA0"/>
    <w:rsid w:val="1A1E60F6"/>
    <w:rsid w:val="1A23285C"/>
    <w:rsid w:val="1A23796E"/>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B65CD"/>
    <w:rsid w:val="1AAC41E5"/>
    <w:rsid w:val="1AB26A04"/>
    <w:rsid w:val="1ABA00A4"/>
    <w:rsid w:val="1ABA2F45"/>
    <w:rsid w:val="1ABC58D9"/>
    <w:rsid w:val="1ABD7B6C"/>
    <w:rsid w:val="1AC110D4"/>
    <w:rsid w:val="1AC11AA5"/>
    <w:rsid w:val="1AC86DE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84BA2"/>
    <w:rsid w:val="1B396C2C"/>
    <w:rsid w:val="1B3F0D59"/>
    <w:rsid w:val="1B4234A8"/>
    <w:rsid w:val="1B443E81"/>
    <w:rsid w:val="1B450F52"/>
    <w:rsid w:val="1B4609E6"/>
    <w:rsid w:val="1B464AEE"/>
    <w:rsid w:val="1B466DE6"/>
    <w:rsid w:val="1B4C1107"/>
    <w:rsid w:val="1B4F459F"/>
    <w:rsid w:val="1B5A6DBC"/>
    <w:rsid w:val="1B5F4876"/>
    <w:rsid w:val="1B604F76"/>
    <w:rsid w:val="1B631195"/>
    <w:rsid w:val="1B66533F"/>
    <w:rsid w:val="1B68053E"/>
    <w:rsid w:val="1B6937B7"/>
    <w:rsid w:val="1B6B3087"/>
    <w:rsid w:val="1B740741"/>
    <w:rsid w:val="1B781C36"/>
    <w:rsid w:val="1B794FC4"/>
    <w:rsid w:val="1B7B006C"/>
    <w:rsid w:val="1B87058E"/>
    <w:rsid w:val="1B897217"/>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A5188"/>
    <w:rsid w:val="1C4C5610"/>
    <w:rsid w:val="1C4C6669"/>
    <w:rsid w:val="1C5039DB"/>
    <w:rsid w:val="1C505A77"/>
    <w:rsid w:val="1C505D3B"/>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2437A"/>
    <w:rsid w:val="1CD3253C"/>
    <w:rsid w:val="1CD51947"/>
    <w:rsid w:val="1CD714E1"/>
    <w:rsid w:val="1CDD29AB"/>
    <w:rsid w:val="1CDD2C02"/>
    <w:rsid w:val="1CDF6E20"/>
    <w:rsid w:val="1CE02E0F"/>
    <w:rsid w:val="1CE169B4"/>
    <w:rsid w:val="1CEB1CBD"/>
    <w:rsid w:val="1CF075BE"/>
    <w:rsid w:val="1CF10A7B"/>
    <w:rsid w:val="1CF13104"/>
    <w:rsid w:val="1CF13CB6"/>
    <w:rsid w:val="1CF14289"/>
    <w:rsid w:val="1CF218F5"/>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E3551"/>
    <w:rsid w:val="1D3F04B1"/>
    <w:rsid w:val="1D4511CA"/>
    <w:rsid w:val="1D472010"/>
    <w:rsid w:val="1D4804FB"/>
    <w:rsid w:val="1D4B0E9A"/>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8C18EC"/>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1795"/>
    <w:rsid w:val="1DE77A68"/>
    <w:rsid w:val="1DEB0682"/>
    <w:rsid w:val="1DED79A4"/>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70E0A"/>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C7B48"/>
    <w:rsid w:val="1E9F6590"/>
    <w:rsid w:val="1EAA1FDC"/>
    <w:rsid w:val="1EAB786A"/>
    <w:rsid w:val="1EAC5B65"/>
    <w:rsid w:val="1EB70708"/>
    <w:rsid w:val="1EB72468"/>
    <w:rsid w:val="1EB8778F"/>
    <w:rsid w:val="1EBA0A60"/>
    <w:rsid w:val="1EBB5872"/>
    <w:rsid w:val="1EBD2B34"/>
    <w:rsid w:val="1EBE7B91"/>
    <w:rsid w:val="1EBF2648"/>
    <w:rsid w:val="1EC040DD"/>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47CB8"/>
    <w:rsid w:val="1F977357"/>
    <w:rsid w:val="1F9A4420"/>
    <w:rsid w:val="1F9C2030"/>
    <w:rsid w:val="1F9C7A35"/>
    <w:rsid w:val="1F9D5BB8"/>
    <w:rsid w:val="1F9E5C18"/>
    <w:rsid w:val="1FA545F4"/>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340B7"/>
    <w:rsid w:val="1FF83655"/>
    <w:rsid w:val="20030630"/>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201ED"/>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0F2F63"/>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C5B52"/>
    <w:rsid w:val="21DE0E28"/>
    <w:rsid w:val="21E00B79"/>
    <w:rsid w:val="21E11676"/>
    <w:rsid w:val="21E2422B"/>
    <w:rsid w:val="21E75E06"/>
    <w:rsid w:val="21EA18A9"/>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8B5C22"/>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EC10DB"/>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871AF"/>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70E37"/>
    <w:rsid w:val="25180D0C"/>
    <w:rsid w:val="25183DC1"/>
    <w:rsid w:val="251918D0"/>
    <w:rsid w:val="251F4CFE"/>
    <w:rsid w:val="252731C5"/>
    <w:rsid w:val="25275F95"/>
    <w:rsid w:val="252A53DE"/>
    <w:rsid w:val="252D4705"/>
    <w:rsid w:val="252E43C6"/>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CB2279"/>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4331D"/>
    <w:rsid w:val="2726231F"/>
    <w:rsid w:val="272658FE"/>
    <w:rsid w:val="272B0B6C"/>
    <w:rsid w:val="272F5B33"/>
    <w:rsid w:val="27304E3B"/>
    <w:rsid w:val="273122B8"/>
    <w:rsid w:val="2731559D"/>
    <w:rsid w:val="273278B9"/>
    <w:rsid w:val="27350F58"/>
    <w:rsid w:val="27352C28"/>
    <w:rsid w:val="2741205E"/>
    <w:rsid w:val="274137B8"/>
    <w:rsid w:val="27436F3A"/>
    <w:rsid w:val="27442203"/>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50898"/>
    <w:rsid w:val="27860B41"/>
    <w:rsid w:val="278A7600"/>
    <w:rsid w:val="278E0A47"/>
    <w:rsid w:val="278E2D37"/>
    <w:rsid w:val="279121D8"/>
    <w:rsid w:val="2794232D"/>
    <w:rsid w:val="279708BE"/>
    <w:rsid w:val="27A60643"/>
    <w:rsid w:val="27A9577A"/>
    <w:rsid w:val="27AF66CB"/>
    <w:rsid w:val="27B40B8B"/>
    <w:rsid w:val="27BB7D18"/>
    <w:rsid w:val="27BF2614"/>
    <w:rsid w:val="27BF46B7"/>
    <w:rsid w:val="27C66B41"/>
    <w:rsid w:val="27DA480B"/>
    <w:rsid w:val="27E1537C"/>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1C0984"/>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5023D"/>
    <w:rsid w:val="28580E28"/>
    <w:rsid w:val="285A227D"/>
    <w:rsid w:val="285B3BC6"/>
    <w:rsid w:val="285C37F7"/>
    <w:rsid w:val="285E01C8"/>
    <w:rsid w:val="28616A9E"/>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857F8"/>
    <w:rsid w:val="289F7243"/>
    <w:rsid w:val="28A36414"/>
    <w:rsid w:val="28A475CD"/>
    <w:rsid w:val="28A51B02"/>
    <w:rsid w:val="28A55CD5"/>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F566D8"/>
    <w:rsid w:val="28F60D2F"/>
    <w:rsid w:val="28FC56CF"/>
    <w:rsid w:val="28FF39FD"/>
    <w:rsid w:val="29064E8D"/>
    <w:rsid w:val="290C3541"/>
    <w:rsid w:val="290E7A11"/>
    <w:rsid w:val="290F19FA"/>
    <w:rsid w:val="290F750B"/>
    <w:rsid w:val="291011D9"/>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AF152C"/>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0687A"/>
    <w:rsid w:val="2A043CA0"/>
    <w:rsid w:val="2A087389"/>
    <w:rsid w:val="2A10006B"/>
    <w:rsid w:val="2A10774C"/>
    <w:rsid w:val="2A140227"/>
    <w:rsid w:val="2A143422"/>
    <w:rsid w:val="2A144629"/>
    <w:rsid w:val="2A177A4C"/>
    <w:rsid w:val="2A1839A0"/>
    <w:rsid w:val="2A1C7A4C"/>
    <w:rsid w:val="2A201F63"/>
    <w:rsid w:val="2A224388"/>
    <w:rsid w:val="2A231358"/>
    <w:rsid w:val="2A246B15"/>
    <w:rsid w:val="2A280E49"/>
    <w:rsid w:val="2A293BEA"/>
    <w:rsid w:val="2A2E0750"/>
    <w:rsid w:val="2A2F2262"/>
    <w:rsid w:val="2A35372E"/>
    <w:rsid w:val="2A3A74E5"/>
    <w:rsid w:val="2A407633"/>
    <w:rsid w:val="2A4808CE"/>
    <w:rsid w:val="2A4811E2"/>
    <w:rsid w:val="2A483D62"/>
    <w:rsid w:val="2A4B725B"/>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0173"/>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84159"/>
    <w:rsid w:val="2BEC1B8B"/>
    <w:rsid w:val="2BEC45A4"/>
    <w:rsid w:val="2BEF1596"/>
    <w:rsid w:val="2BEF60D0"/>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42000"/>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20066"/>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3B5BE3"/>
    <w:rsid w:val="2D40613E"/>
    <w:rsid w:val="2D437920"/>
    <w:rsid w:val="2D4440E2"/>
    <w:rsid w:val="2D4C5940"/>
    <w:rsid w:val="2D502559"/>
    <w:rsid w:val="2D5176BF"/>
    <w:rsid w:val="2D55549D"/>
    <w:rsid w:val="2D560F90"/>
    <w:rsid w:val="2D5B4632"/>
    <w:rsid w:val="2D5F0974"/>
    <w:rsid w:val="2D623B11"/>
    <w:rsid w:val="2D633629"/>
    <w:rsid w:val="2D636A07"/>
    <w:rsid w:val="2D66368A"/>
    <w:rsid w:val="2D675178"/>
    <w:rsid w:val="2D680205"/>
    <w:rsid w:val="2D685CB3"/>
    <w:rsid w:val="2D6A34F6"/>
    <w:rsid w:val="2D6E76CE"/>
    <w:rsid w:val="2D6F7EEF"/>
    <w:rsid w:val="2D767FC2"/>
    <w:rsid w:val="2D785D16"/>
    <w:rsid w:val="2D8A3565"/>
    <w:rsid w:val="2D8B7E46"/>
    <w:rsid w:val="2D92541C"/>
    <w:rsid w:val="2D9D3B10"/>
    <w:rsid w:val="2DA278C0"/>
    <w:rsid w:val="2DA72CD8"/>
    <w:rsid w:val="2DA96C61"/>
    <w:rsid w:val="2DA97B1A"/>
    <w:rsid w:val="2DAA0C7D"/>
    <w:rsid w:val="2DAF69D3"/>
    <w:rsid w:val="2DB66D99"/>
    <w:rsid w:val="2DBA7C19"/>
    <w:rsid w:val="2DBE1352"/>
    <w:rsid w:val="2DC16033"/>
    <w:rsid w:val="2DC35A21"/>
    <w:rsid w:val="2DC714C5"/>
    <w:rsid w:val="2DCA634A"/>
    <w:rsid w:val="2DCA6960"/>
    <w:rsid w:val="2DCD7D49"/>
    <w:rsid w:val="2DCE1B52"/>
    <w:rsid w:val="2DCE611A"/>
    <w:rsid w:val="2DD12162"/>
    <w:rsid w:val="2DD255B2"/>
    <w:rsid w:val="2DD476D7"/>
    <w:rsid w:val="2DD508BC"/>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06B9"/>
    <w:rsid w:val="2E904A8A"/>
    <w:rsid w:val="2E997981"/>
    <w:rsid w:val="2EA12F6D"/>
    <w:rsid w:val="2EA91956"/>
    <w:rsid w:val="2EAC20B4"/>
    <w:rsid w:val="2EAC4449"/>
    <w:rsid w:val="2EAF666B"/>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224A"/>
    <w:rsid w:val="2EF46377"/>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A0A6F"/>
    <w:rsid w:val="2F9B58A1"/>
    <w:rsid w:val="2F9E2158"/>
    <w:rsid w:val="2F9F2C53"/>
    <w:rsid w:val="2FA20968"/>
    <w:rsid w:val="2FA2622C"/>
    <w:rsid w:val="2FA53C7A"/>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975FE"/>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5D68FB"/>
    <w:rsid w:val="30601159"/>
    <w:rsid w:val="30616BA5"/>
    <w:rsid w:val="30620D34"/>
    <w:rsid w:val="3062609C"/>
    <w:rsid w:val="30651A2D"/>
    <w:rsid w:val="30676EC0"/>
    <w:rsid w:val="306C0885"/>
    <w:rsid w:val="306D312F"/>
    <w:rsid w:val="306E225B"/>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82DC2"/>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2008C2"/>
    <w:rsid w:val="31200CA6"/>
    <w:rsid w:val="31241CD6"/>
    <w:rsid w:val="312974BE"/>
    <w:rsid w:val="312A3D0F"/>
    <w:rsid w:val="312A699B"/>
    <w:rsid w:val="312D6563"/>
    <w:rsid w:val="312D6D92"/>
    <w:rsid w:val="31311AA0"/>
    <w:rsid w:val="31323493"/>
    <w:rsid w:val="31331EC5"/>
    <w:rsid w:val="313344AE"/>
    <w:rsid w:val="313D65A3"/>
    <w:rsid w:val="314A732D"/>
    <w:rsid w:val="314B3B17"/>
    <w:rsid w:val="31505C9D"/>
    <w:rsid w:val="31542C1C"/>
    <w:rsid w:val="315B288C"/>
    <w:rsid w:val="315D7EB5"/>
    <w:rsid w:val="315F34F5"/>
    <w:rsid w:val="31625BD9"/>
    <w:rsid w:val="31647E0F"/>
    <w:rsid w:val="3165203B"/>
    <w:rsid w:val="316714E1"/>
    <w:rsid w:val="31731696"/>
    <w:rsid w:val="317675CF"/>
    <w:rsid w:val="31802145"/>
    <w:rsid w:val="318031E5"/>
    <w:rsid w:val="31846B58"/>
    <w:rsid w:val="318648B5"/>
    <w:rsid w:val="31864A48"/>
    <w:rsid w:val="318B5416"/>
    <w:rsid w:val="319030FB"/>
    <w:rsid w:val="31956B06"/>
    <w:rsid w:val="319E0737"/>
    <w:rsid w:val="31A147E3"/>
    <w:rsid w:val="31A17F20"/>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C6BB2"/>
    <w:rsid w:val="31CE242D"/>
    <w:rsid w:val="31D21A2E"/>
    <w:rsid w:val="31D22884"/>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496DC9"/>
    <w:rsid w:val="32601098"/>
    <w:rsid w:val="326778CD"/>
    <w:rsid w:val="32732B18"/>
    <w:rsid w:val="32745E8A"/>
    <w:rsid w:val="3275231B"/>
    <w:rsid w:val="32762D3B"/>
    <w:rsid w:val="32790C2E"/>
    <w:rsid w:val="327C74DE"/>
    <w:rsid w:val="327F6D26"/>
    <w:rsid w:val="32833FC6"/>
    <w:rsid w:val="32930307"/>
    <w:rsid w:val="32965784"/>
    <w:rsid w:val="329E5C86"/>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D2E42"/>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B4752"/>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E30FE"/>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A3513"/>
    <w:rsid w:val="341E3E6B"/>
    <w:rsid w:val="34206DD0"/>
    <w:rsid w:val="34236595"/>
    <w:rsid w:val="342848DD"/>
    <w:rsid w:val="342B013D"/>
    <w:rsid w:val="342C7CD4"/>
    <w:rsid w:val="34365D0F"/>
    <w:rsid w:val="343E3F00"/>
    <w:rsid w:val="344062C5"/>
    <w:rsid w:val="34421727"/>
    <w:rsid w:val="34455BD8"/>
    <w:rsid w:val="344E45AD"/>
    <w:rsid w:val="34537A00"/>
    <w:rsid w:val="34547762"/>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B7240"/>
    <w:rsid w:val="347D6B7F"/>
    <w:rsid w:val="347F6999"/>
    <w:rsid w:val="34816BB3"/>
    <w:rsid w:val="348354E8"/>
    <w:rsid w:val="34896D32"/>
    <w:rsid w:val="34913157"/>
    <w:rsid w:val="3492319E"/>
    <w:rsid w:val="34931F95"/>
    <w:rsid w:val="349530DF"/>
    <w:rsid w:val="34A9447C"/>
    <w:rsid w:val="34AF45F0"/>
    <w:rsid w:val="34B1369F"/>
    <w:rsid w:val="34BA11D5"/>
    <w:rsid w:val="34BB104E"/>
    <w:rsid w:val="34BD43C9"/>
    <w:rsid w:val="34BF6630"/>
    <w:rsid w:val="34C13C35"/>
    <w:rsid w:val="34C8225E"/>
    <w:rsid w:val="34CA0CA8"/>
    <w:rsid w:val="34CB1AC9"/>
    <w:rsid w:val="34D30834"/>
    <w:rsid w:val="34D44214"/>
    <w:rsid w:val="34D62270"/>
    <w:rsid w:val="34D815A5"/>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327D7"/>
    <w:rsid w:val="35352995"/>
    <w:rsid w:val="353778DA"/>
    <w:rsid w:val="35416709"/>
    <w:rsid w:val="3542277B"/>
    <w:rsid w:val="35426C16"/>
    <w:rsid w:val="35433413"/>
    <w:rsid w:val="354968F6"/>
    <w:rsid w:val="35515024"/>
    <w:rsid w:val="35523D07"/>
    <w:rsid w:val="35531DB4"/>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CE526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026E"/>
    <w:rsid w:val="36872588"/>
    <w:rsid w:val="368910D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BC58CD"/>
    <w:rsid w:val="36C4288E"/>
    <w:rsid w:val="36C5554E"/>
    <w:rsid w:val="36C73BE1"/>
    <w:rsid w:val="36C91C5F"/>
    <w:rsid w:val="36D12D89"/>
    <w:rsid w:val="36D228CC"/>
    <w:rsid w:val="36D32134"/>
    <w:rsid w:val="36D6408C"/>
    <w:rsid w:val="36D76DB6"/>
    <w:rsid w:val="36D774C8"/>
    <w:rsid w:val="36DA7100"/>
    <w:rsid w:val="36DB0B2D"/>
    <w:rsid w:val="36E35AD2"/>
    <w:rsid w:val="36ED58E1"/>
    <w:rsid w:val="36EE3C2B"/>
    <w:rsid w:val="36F176EF"/>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362AC"/>
    <w:rsid w:val="37247052"/>
    <w:rsid w:val="37277F10"/>
    <w:rsid w:val="372D4141"/>
    <w:rsid w:val="372D5E85"/>
    <w:rsid w:val="37316255"/>
    <w:rsid w:val="37394D35"/>
    <w:rsid w:val="373A7A98"/>
    <w:rsid w:val="373B0631"/>
    <w:rsid w:val="373E57E6"/>
    <w:rsid w:val="374370B3"/>
    <w:rsid w:val="37446FAC"/>
    <w:rsid w:val="37472937"/>
    <w:rsid w:val="37497D6C"/>
    <w:rsid w:val="3750226C"/>
    <w:rsid w:val="37502818"/>
    <w:rsid w:val="375127CE"/>
    <w:rsid w:val="37513D01"/>
    <w:rsid w:val="37525615"/>
    <w:rsid w:val="37535CB6"/>
    <w:rsid w:val="375C30D2"/>
    <w:rsid w:val="37673A15"/>
    <w:rsid w:val="376C5889"/>
    <w:rsid w:val="376D30B7"/>
    <w:rsid w:val="376F3C3D"/>
    <w:rsid w:val="37732734"/>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23413"/>
    <w:rsid w:val="37A5676A"/>
    <w:rsid w:val="37A6689F"/>
    <w:rsid w:val="37A7162E"/>
    <w:rsid w:val="37A71B6B"/>
    <w:rsid w:val="37A71BC0"/>
    <w:rsid w:val="37A825AA"/>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13493"/>
    <w:rsid w:val="37F2418D"/>
    <w:rsid w:val="37FB2F82"/>
    <w:rsid w:val="3800761B"/>
    <w:rsid w:val="3803718F"/>
    <w:rsid w:val="38091FFF"/>
    <w:rsid w:val="3809520B"/>
    <w:rsid w:val="380F6701"/>
    <w:rsid w:val="38124A9D"/>
    <w:rsid w:val="381C1372"/>
    <w:rsid w:val="38204A20"/>
    <w:rsid w:val="38241F4A"/>
    <w:rsid w:val="38243992"/>
    <w:rsid w:val="382474BE"/>
    <w:rsid w:val="382B33B0"/>
    <w:rsid w:val="38310D30"/>
    <w:rsid w:val="383D5808"/>
    <w:rsid w:val="383D6152"/>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2A2AEE"/>
    <w:rsid w:val="393244B6"/>
    <w:rsid w:val="39355B2F"/>
    <w:rsid w:val="39395BBC"/>
    <w:rsid w:val="393A22B3"/>
    <w:rsid w:val="393B53E0"/>
    <w:rsid w:val="393B7E98"/>
    <w:rsid w:val="393F7A28"/>
    <w:rsid w:val="39402C51"/>
    <w:rsid w:val="3942196B"/>
    <w:rsid w:val="39440716"/>
    <w:rsid w:val="39451FD5"/>
    <w:rsid w:val="39482FE7"/>
    <w:rsid w:val="394E1A7D"/>
    <w:rsid w:val="39537F49"/>
    <w:rsid w:val="39550F0A"/>
    <w:rsid w:val="39591892"/>
    <w:rsid w:val="395D641D"/>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51E54"/>
    <w:rsid w:val="39C74E2D"/>
    <w:rsid w:val="39C876AA"/>
    <w:rsid w:val="39C92D4E"/>
    <w:rsid w:val="39CC4705"/>
    <w:rsid w:val="39D0329F"/>
    <w:rsid w:val="39D644B1"/>
    <w:rsid w:val="39DD6DEA"/>
    <w:rsid w:val="39DE4386"/>
    <w:rsid w:val="39DF01AD"/>
    <w:rsid w:val="39DF37D5"/>
    <w:rsid w:val="39E229DC"/>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7F084D"/>
    <w:rsid w:val="3A81594C"/>
    <w:rsid w:val="3A843875"/>
    <w:rsid w:val="3A847C2A"/>
    <w:rsid w:val="3A87131D"/>
    <w:rsid w:val="3A8D578A"/>
    <w:rsid w:val="3A8F41CE"/>
    <w:rsid w:val="3A93404D"/>
    <w:rsid w:val="3A9603D1"/>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67D35"/>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7780B"/>
    <w:rsid w:val="3B784DB7"/>
    <w:rsid w:val="3B80477A"/>
    <w:rsid w:val="3B847BFA"/>
    <w:rsid w:val="3B886F44"/>
    <w:rsid w:val="3B8A086F"/>
    <w:rsid w:val="3B8E6DB4"/>
    <w:rsid w:val="3B916F19"/>
    <w:rsid w:val="3B924E14"/>
    <w:rsid w:val="3B9364AB"/>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082D7D"/>
    <w:rsid w:val="3C10036C"/>
    <w:rsid w:val="3C1535F3"/>
    <w:rsid w:val="3C1E081A"/>
    <w:rsid w:val="3C203EC0"/>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C4941"/>
    <w:rsid w:val="3C7D236C"/>
    <w:rsid w:val="3C914E1A"/>
    <w:rsid w:val="3C9474FB"/>
    <w:rsid w:val="3C961419"/>
    <w:rsid w:val="3CA12CEA"/>
    <w:rsid w:val="3CA1514C"/>
    <w:rsid w:val="3CA40A32"/>
    <w:rsid w:val="3CAC05B5"/>
    <w:rsid w:val="3CAE61AF"/>
    <w:rsid w:val="3CB02A6B"/>
    <w:rsid w:val="3CB1061B"/>
    <w:rsid w:val="3CB44001"/>
    <w:rsid w:val="3CB51796"/>
    <w:rsid w:val="3CBD6D74"/>
    <w:rsid w:val="3CBF58EB"/>
    <w:rsid w:val="3CC13333"/>
    <w:rsid w:val="3CCB357A"/>
    <w:rsid w:val="3CCF7E17"/>
    <w:rsid w:val="3CD00C23"/>
    <w:rsid w:val="3CD259B2"/>
    <w:rsid w:val="3CDE12E7"/>
    <w:rsid w:val="3CDF6131"/>
    <w:rsid w:val="3CE93697"/>
    <w:rsid w:val="3CE955C1"/>
    <w:rsid w:val="3CED1A87"/>
    <w:rsid w:val="3CEF5108"/>
    <w:rsid w:val="3CF04064"/>
    <w:rsid w:val="3CF06EF8"/>
    <w:rsid w:val="3CF1328C"/>
    <w:rsid w:val="3CF61DAF"/>
    <w:rsid w:val="3CF64315"/>
    <w:rsid w:val="3CF71B17"/>
    <w:rsid w:val="3D0016F4"/>
    <w:rsid w:val="3D0037E1"/>
    <w:rsid w:val="3D007FB3"/>
    <w:rsid w:val="3D0609DC"/>
    <w:rsid w:val="3D081DFD"/>
    <w:rsid w:val="3D0C216F"/>
    <w:rsid w:val="3D0D09B7"/>
    <w:rsid w:val="3D125A97"/>
    <w:rsid w:val="3D157E61"/>
    <w:rsid w:val="3D1E1EAB"/>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21BD1"/>
    <w:rsid w:val="3DC634B7"/>
    <w:rsid w:val="3DCA26F3"/>
    <w:rsid w:val="3DCA7F61"/>
    <w:rsid w:val="3DCC3CA7"/>
    <w:rsid w:val="3DCE7D8D"/>
    <w:rsid w:val="3DD07EF0"/>
    <w:rsid w:val="3DD20BEC"/>
    <w:rsid w:val="3DD40FC9"/>
    <w:rsid w:val="3DD55731"/>
    <w:rsid w:val="3DD73E2E"/>
    <w:rsid w:val="3DD80FBA"/>
    <w:rsid w:val="3DD847EF"/>
    <w:rsid w:val="3DE21247"/>
    <w:rsid w:val="3DE54197"/>
    <w:rsid w:val="3DE66CAD"/>
    <w:rsid w:val="3DEC2125"/>
    <w:rsid w:val="3DED756C"/>
    <w:rsid w:val="3DED75BC"/>
    <w:rsid w:val="3DF35E19"/>
    <w:rsid w:val="3DF57E83"/>
    <w:rsid w:val="3DF74315"/>
    <w:rsid w:val="3DFB714F"/>
    <w:rsid w:val="3E0179CF"/>
    <w:rsid w:val="3E023E03"/>
    <w:rsid w:val="3E030708"/>
    <w:rsid w:val="3E044614"/>
    <w:rsid w:val="3E05565D"/>
    <w:rsid w:val="3E09196F"/>
    <w:rsid w:val="3E0D4838"/>
    <w:rsid w:val="3E0E3CD1"/>
    <w:rsid w:val="3E104B56"/>
    <w:rsid w:val="3E11500B"/>
    <w:rsid w:val="3E121C70"/>
    <w:rsid w:val="3E153ADD"/>
    <w:rsid w:val="3E1A4855"/>
    <w:rsid w:val="3E1C416D"/>
    <w:rsid w:val="3E1F13F2"/>
    <w:rsid w:val="3E214905"/>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9EA"/>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4666"/>
    <w:rsid w:val="3F237C44"/>
    <w:rsid w:val="3F240610"/>
    <w:rsid w:val="3F2472FB"/>
    <w:rsid w:val="3F25295F"/>
    <w:rsid w:val="3F281039"/>
    <w:rsid w:val="3F2923EF"/>
    <w:rsid w:val="3F2A681D"/>
    <w:rsid w:val="3F32562E"/>
    <w:rsid w:val="3F326D3E"/>
    <w:rsid w:val="3F3428C0"/>
    <w:rsid w:val="3F431AC0"/>
    <w:rsid w:val="3F43787D"/>
    <w:rsid w:val="3F472B40"/>
    <w:rsid w:val="3F4E70D6"/>
    <w:rsid w:val="3F506304"/>
    <w:rsid w:val="3F573B44"/>
    <w:rsid w:val="3F5F3D73"/>
    <w:rsid w:val="3F5F4C59"/>
    <w:rsid w:val="3F5F5C1D"/>
    <w:rsid w:val="3F600CDF"/>
    <w:rsid w:val="3F6340BB"/>
    <w:rsid w:val="3F6516B0"/>
    <w:rsid w:val="3F666017"/>
    <w:rsid w:val="3F6959E9"/>
    <w:rsid w:val="3F6A732B"/>
    <w:rsid w:val="3F6E36BB"/>
    <w:rsid w:val="3F752215"/>
    <w:rsid w:val="3F77058A"/>
    <w:rsid w:val="3F772CDB"/>
    <w:rsid w:val="3F782BF0"/>
    <w:rsid w:val="3F78346E"/>
    <w:rsid w:val="3F7D32F3"/>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23E1"/>
    <w:rsid w:val="3FC55E1B"/>
    <w:rsid w:val="3FC5687C"/>
    <w:rsid w:val="3FC72CB0"/>
    <w:rsid w:val="3FC76C8B"/>
    <w:rsid w:val="3FCF23DD"/>
    <w:rsid w:val="3FD263C9"/>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3F19"/>
    <w:rsid w:val="401360FA"/>
    <w:rsid w:val="40177CAF"/>
    <w:rsid w:val="401B6747"/>
    <w:rsid w:val="40227A69"/>
    <w:rsid w:val="40255D56"/>
    <w:rsid w:val="40264425"/>
    <w:rsid w:val="402A1B16"/>
    <w:rsid w:val="402B5DF5"/>
    <w:rsid w:val="402C1999"/>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42CD"/>
    <w:rsid w:val="40796509"/>
    <w:rsid w:val="407A080F"/>
    <w:rsid w:val="407B3D06"/>
    <w:rsid w:val="40844021"/>
    <w:rsid w:val="408604AB"/>
    <w:rsid w:val="40877946"/>
    <w:rsid w:val="40891323"/>
    <w:rsid w:val="40896A21"/>
    <w:rsid w:val="408F6C4D"/>
    <w:rsid w:val="40924A6B"/>
    <w:rsid w:val="4097144A"/>
    <w:rsid w:val="40A27041"/>
    <w:rsid w:val="40A54DB9"/>
    <w:rsid w:val="40A84378"/>
    <w:rsid w:val="40AB4BB4"/>
    <w:rsid w:val="40AF46F4"/>
    <w:rsid w:val="40B00583"/>
    <w:rsid w:val="40B24A84"/>
    <w:rsid w:val="40B80618"/>
    <w:rsid w:val="40B857A3"/>
    <w:rsid w:val="40BB567D"/>
    <w:rsid w:val="40BD03FE"/>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1D70A9"/>
    <w:rsid w:val="412628C0"/>
    <w:rsid w:val="412842F8"/>
    <w:rsid w:val="412F7441"/>
    <w:rsid w:val="41390167"/>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55A3F"/>
    <w:rsid w:val="41B61AB1"/>
    <w:rsid w:val="41B672F3"/>
    <w:rsid w:val="41C12AA3"/>
    <w:rsid w:val="41C158D6"/>
    <w:rsid w:val="41C46E77"/>
    <w:rsid w:val="41D8108E"/>
    <w:rsid w:val="41D87523"/>
    <w:rsid w:val="41D91076"/>
    <w:rsid w:val="41DC532F"/>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5768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3443F"/>
    <w:rsid w:val="42D71611"/>
    <w:rsid w:val="42D849EE"/>
    <w:rsid w:val="42DC3029"/>
    <w:rsid w:val="42DC5A8C"/>
    <w:rsid w:val="42DC7F7C"/>
    <w:rsid w:val="42DD0067"/>
    <w:rsid w:val="42DD5EC9"/>
    <w:rsid w:val="42E17373"/>
    <w:rsid w:val="42E502F5"/>
    <w:rsid w:val="42E87402"/>
    <w:rsid w:val="42EB6D52"/>
    <w:rsid w:val="42EC6838"/>
    <w:rsid w:val="43021632"/>
    <w:rsid w:val="43024B0D"/>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52086"/>
    <w:rsid w:val="43596015"/>
    <w:rsid w:val="435B1A11"/>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35A4B"/>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5215D"/>
    <w:rsid w:val="44763A3C"/>
    <w:rsid w:val="4477384C"/>
    <w:rsid w:val="44783E69"/>
    <w:rsid w:val="44826636"/>
    <w:rsid w:val="44853F2E"/>
    <w:rsid w:val="44875306"/>
    <w:rsid w:val="44881162"/>
    <w:rsid w:val="44907C55"/>
    <w:rsid w:val="44960FDB"/>
    <w:rsid w:val="44981978"/>
    <w:rsid w:val="449C56DD"/>
    <w:rsid w:val="449D3C5A"/>
    <w:rsid w:val="44A85D3D"/>
    <w:rsid w:val="44AD0406"/>
    <w:rsid w:val="44AF57BC"/>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179E8"/>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72CB1"/>
    <w:rsid w:val="452C152E"/>
    <w:rsid w:val="452D4B53"/>
    <w:rsid w:val="453153BC"/>
    <w:rsid w:val="453410AF"/>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8D5F86"/>
    <w:rsid w:val="45953886"/>
    <w:rsid w:val="459A5728"/>
    <w:rsid w:val="45A04A75"/>
    <w:rsid w:val="45A54B2C"/>
    <w:rsid w:val="45A806FF"/>
    <w:rsid w:val="45AE4807"/>
    <w:rsid w:val="45B81980"/>
    <w:rsid w:val="45BA35B2"/>
    <w:rsid w:val="45C0090A"/>
    <w:rsid w:val="45C0402F"/>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927E0"/>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62D95"/>
    <w:rsid w:val="469843A5"/>
    <w:rsid w:val="46993B9E"/>
    <w:rsid w:val="469B557F"/>
    <w:rsid w:val="469B5775"/>
    <w:rsid w:val="46A15B02"/>
    <w:rsid w:val="46A47094"/>
    <w:rsid w:val="46AB0B09"/>
    <w:rsid w:val="46AD3657"/>
    <w:rsid w:val="46AF0CFC"/>
    <w:rsid w:val="46B34F58"/>
    <w:rsid w:val="46B81373"/>
    <w:rsid w:val="46BB342C"/>
    <w:rsid w:val="46BC1339"/>
    <w:rsid w:val="46C370AC"/>
    <w:rsid w:val="46C75D91"/>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81B60"/>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4D43C2"/>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700CB"/>
    <w:rsid w:val="477A7006"/>
    <w:rsid w:val="477B277D"/>
    <w:rsid w:val="477C2090"/>
    <w:rsid w:val="477F6E46"/>
    <w:rsid w:val="477F6FC2"/>
    <w:rsid w:val="478373EB"/>
    <w:rsid w:val="47893F0A"/>
    <w:rsid w:val="478971A4"/>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36BB7"/>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261BB"/>
    <w:rsid w:val="48040E56"/>
    <w:rsid w:val="4805353E"/>
    <w:rsid w:val="48054A23"/>
    <w:rsid w:val="48130018"/>
    <w:rsid w:val="48147151"/>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5046F"/>
    <w:rsid w:val="48796DA2"/>
    <w:rsid w:val="487D49EA"/>
    <w:rsid w:val="487E2BAB"/>
    <w:rsid w:val="48850A7B"/>
    <w:rsid w:val="488657A1"/>
    <w:rsid w:val="48874B9F"/>
    <w:rsid w:val="488B279E"/>
    <w:rsid w:val="489B202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02D3"/>
    <w:rsid w:val="48EF18C9"/>
    <w:rsid w:val="48F82359"/>
    <w:rsid w:val="48FB40DA"/>
    <w:rsid w:val="48FD5F69"/>
    <w:rsid w:val="49004F9E"/>
    <w:rsid w:val="4903293F"/>
    <w:rsid w:val="49065038"/>
    <w:rsid w:val="490941C4"/>
    <w:rsid w:val="49135BFA"/>
    <w:rsid w:val="491376DC"/>
    <w:rsid w:val="491561C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A49CE"/>
    <w:rsid w:val="499C0F2B"/>
    <w:rsid w:val="499E33C0"/>
    <w:rsid w:val="49A0352F"/>
    <w:rsid w:val="49A2440D"/>
    <w:rsid w:val="49A47274"/>
    <w:rsid w:val="49AD512B"/>
    <w:rsid w:val="49B23D17"/>
    <w:rsid w:val="49B37D36"/>
    <w:rsid w:val="49B50F25"/>
    <w:rsid w:val="49B702DC"/>
    <w:rsid w:val="49BA52D4"/>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71B6A"/>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52D94"/>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AFB47F7"/>
    <w:rsid w:val="4B004A59"/>
    <w:rsid w:val="4B024F2F"/>
    <w:rsid w:val="4B033329"/>
    <w:rsid w:val="4B0703EF"/>
    <w:rsid w:val="4B07269D"/>
    <w:rsid w:val="4B092A4D"/>
    <w:rsid w:val="4B0C0638"/>
    <w:rsid w:val="4B131851"/>
    <w:rsid w:val="4B1961E1"/>
    <w:rsid w:val="4B273C96"/>
    <w:rsid w:val="4B2B5270"/>
    <w:rsid w:val="4B2E7802"/>
    <w:rsid w:val="4B303F35"/>
    <w:rsid w:val="4B3115EC"/>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41771"/>
    <w:rsid w:val="4B895755"/>
    <w:rsid w:val="4B897210"/>
    <w:rsid w:val="4B8E440D"/>
    <w:rsid w:val="4B8F2E52"/>
    <w:rsid w:val="4B8F4628"/>
    <w:rsid w:val="4B904E89"/>
    <w:rsid w:val="4B9252E9"/>
    <w:rsid w:val="4B987A47"/>
    <w:rsid w:val="4BA42BD9"/>
    <w:rsid w:val="4BAE122E"/>
    <w:rsid w:val="4BAF2BA6"/>
    <w:rsid w:val="4BB0771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80974"/>
    <w:rsid w:val="4C4E4107"/>
    <w:rsid w:val="4C511DEF"/>
    <w:rsid w:val="4C54613D"/>
    <w:rsid w:val="4C554981"/>
    <w:rsid w:val="4C557A11"/>
    <w:rsid w:val="4C5E7C78"/>
    <w:rsid w:val="4C5F51D8"/>
    <w:rsid w:val="4C623797"/>
    <w:rsid w:val="4C63031C"/>
    <w:rsid w:val="4C6740A2"/>
    <w:rsid w:val="4C6E0899"/>
    <w:rsid w:val="4C7364B8"/>
    <w:rsid w:val="4C756015"/>
    <w:rsid w:val="4C770EE0"/>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D7A2A"/>
    <w:rsid w:val="4CAE0A1E"/>
    <w:rsid w:val="4CAE34C1"/>
    <w:rsid w:val="4CB65182"/>
    <w:rsid w:val="4CBB763F"/>
    <w:rsid w:val="4CBC4853"/>
    <w:rsid w:val="4CBE7285"/>
    <w:rsid w:val="4CC325AA"/>
    <w:rsid w:val="4CC37E5E"/>
    <w:rsid w:val="4CC423AF"/>
    <w:rsid w:val="4CC44D6A"/>
    <w:rsid w:val="4CD465B5"/>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0F556E"/>
    <w:rsid w:val="4D104ECD"/>
    <w:rsid w:val="4D1A5C6C"/>
    <w:rsid w:val="4D1B7EE6"/>
    <w:rsid w:val="4D1D3D38"/>
    <w:rsid w:val="4D1D66A7"/>
    <w:rsid w:val="4D2311AE"/>
    <w:rsid w:val="4D2C14E2"/>
    <w:rsid w:val="4D301E8B"/>
    <w:rsid w:val="4D3223FD"/>
    <w:rsid w:val="4D322434"/>
    <w:rsid w:val="4D391623"/>
    <w:rsid w:val="4D3A6803"/>
    <w:rsid w:val="4D3E1F5E"/>
    <w:rsid w:val="4D4D62AE"/>
    <w:rsid w:val="4D4F6840"/>
    <w:rsid w:val="4D510C1A"/>
    <w:rsid w:val="4D537F79"/>
    <w:rsid w:val="4D5435D1"/>
    <w:rsid w:val="4D556743"/>
    <w:rsid w:val="4D583778"/>
    <w:rsid w:val="4D5A240B"/>
    <w:rsid w:val="4D5D3F9F"/>
    <w:rsid w:val="4D5F1D6B"/>
    <w:rsid w:val="4D610FC0"/>
    <w:rsid w:val="4D623995"/>
    <w:rsid w:val="4D653D24"/>
    <w:rsid w:val="4D657F87"/>
    <w:rsid w:val="4D6E4167"/>
    <w:rsid w:val="4D7102C1"/>
    <w:rsid w:val="4D7300B7"/>
    <w:rsid w:val="4D784D14"/>
    <w:rsid w:val="4D793A6A"/>
    <w:rsid w:val="4D7A7B9A"/>
    <w:rsid w:val="4D7C592E"/>
    <w:rsid w:val="4D806E2B"/>
    <w:rsid w:val="4D814417"/>
    <w:rsid w:val="4D817CA8"/>
    <w:rsid w:val="4D86521D"/>
    <w:rsid w:val="4D8733CA"/>
    <w:rsid w:val="4D891189"/>
    <w:rsid w:val="4D891CE0"/>
    <w:rsid w:val="4D913378"/>
    <w:rsid w:val="4D9532EE"/>
    <w:rsid w:val="4D961A7E"/>
    <w:rsid w:val="4D9D6C26"/>
    <w:rsid w:val="4D9E1302"/>
    <w:rsid w:val="4D9F4B65"/>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002B9"/>
    <w:rsid w:val="4E2045ED"/>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C6316"/>
    <w:rsid w:val="4E9D6A10"/>
    <w:rsid w:val="4EA73AB0"/>
    <w:rsid w:val="4EA84426"/>
    <w:rsid w:val="4EAB217A"/>
    <w:rsid w:val="4EAF18CF"/>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3108F"/>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E0042"/>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8D3946"/>
    <w:rsid w:val="4F937B21"/>
    <w:rsid w:val="4F9F7AFC"/>
    <w:rsid w:val="4FA1689D"/>
    <w:rsid w:val="4FA35065"/>
    <w:rsid w:val="4FA71943"/>
    <w:rsid w:val="4FB36127"/>
    <w:rsid w:val="4FB65BA7"/>
    <w:rsid w:val="4FB758B2"/>
    <w:rsid w:val="4FB952F1"/>
    <w:rsid w:val="4FBA7EA2"/>
    <w:rsid w:val="4FC72EBD"/>
    <w:rsid w:val="4FC94AF2"/>
    <w:rsid w:val="4FCB5260"/>
    <w:rsid w:val="4FCB650F"/>
    <w:rsid w:val="4FCE3EC5"/>
    <w:rsid w:val="4FCE544F"/>
    <w:rsid w:val="4FD40693"/>
    <w:rsid w:val="4FE00E81"/>
    <w:rsid w:val="4FE45BD1"/>
    <w:rsid w:val="4FE56060"/>
    <w:rsid w:val="4FEA0FEF"/>
    <w:rsid w:val="4FEE3280"/>
    <w:rsid w:val="4FF36DA2"/>
    <w:rsid w:val="4FFA3743"/>
    <w:rsid w:val="4FFA64C4"/>
    <w:rsid w:val="4FFE02AC"/>
    <w:rsid w:val="50024D7D"/>
    <w:rsid w:val="500647A0"/>
    <w:rsid w:val="50065406"/>
    <w:rsid w:val="500713FC"/>
    <w:rsid w:val="500779F7"/>
    <w:rsid w:val="500F2C52"/>
    <w:rsid w:val="50115029"/>
    <w:rsid w:val="50130207"/>
    <w:rsid w:val="50167B60"/>
    <w:rsid w:val="50186DCC"/>
    <w:rsid w:val="50213603"/>
    <w:rsid w:val="502F5558"/>
    <w:rsid w:val="50325A21"/>
    <w:rsid w:val="50335254"/>
    <w:rsid w:val="50337DE4"/>
    <w:rsid w:val="503835C1"/>
    <w:rsid w:val="503A4A06"/>
    <w:rsid w:val="503C3D10"/>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0AB4"/>
    <w:rsid w:val="509029E8"/>
    <w:rsid w:val="509254DF"/>
    <w:rsid w:val="50940432"/>
    <w:rsid w:val="5099452D"/>
    <w:rsid w:val="509B7833"/>
    <w:rsid w:val="509E6025"/>
    <w:rsid w:val="50A03B41"/>
    <w:rsid w:val="50A27CE2"/>
    <w:rsid w:val="50A52147"/>
    <w:rsid w:val="50AA0228"/>
    <w:rsid w:val="50AB3438"/>
    <w:rsid w:val="50B202EF"/>
    <w:rsid w:val="50B4454D"/>
    <w:rsid w:val="50B8379F"/>
    <w:rsid w:val="50B93693"/>
    <w:rsid w:val="50BA537E"/>
    <w:rsid w:val="50BD1960"/>
    <w:rsid w:val="50C141E4"/>
    <w:rsid w:val="50C234E3"/>
    <w:rsid w:val="50C563FB"/>
    <w:rsid w:val="50C862F8"/>
    <w:rsid w:val="50CA4BE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5352B"/>
    <w:rsid w:val="521A6B40"/>
    <w:rsid w:val="521C7DEC"/>
    <w:rsid w:val="522231D7"/>
    <w:rsid w:val="522434D9"/>
    <w:rsid w:val="522C63C9"/>
    <w:rsid w:val="52345124"/>
    <w:rsid w:val="5235079D"/>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6D588F"/>
    <w:rsid w:val="527273C4"/>
    <w:rsid w:val="527451FD"/>
    <w:rsid w:val="527564BE"/>
    <w:rsid w:val="52764A75"/>
    <w:rsid w:val="527A0632"/>
    <w:rsid w:val="527B13A9"/>
    <w:rsid w:val="52832444"/>
    <w:rsid w:val="52921FF3"/>
    <w:rsid w:val="5292588B"/>
    <w:rsid w:val="52934ED9"/>
    <w:rsid w:val="52962AB6"/>
    <w:rsid w:val="529815AA"/>
    <w:rsid w:val="529820D1"/>
    <w:rsid w:val="529A4C30"/>
    <w:rsid w:val="529D3AD0"/>
    <w:rsid w:val="52A61AD6"/>
    <w:rsid w:val="52A918AF"/>
    <w:rsid w:val="52AA328E"/>
    <w:rsid w:val="52AE4D81"/>
    <w:rsid w:val="52B13F6B"/>
    <w:rsid w:val="52B15017"/>
    <w:rsid w:val="52B27F37"/>
    <w:rsid w:val="52B96076"/>
    <w:rsid w:val="52BF5A65"/>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417F5"/>
    <w:rsid w:val="52F646BE"/>
    <w:rsid w:val="52F67C81"/>
    <w:rsid w:val="52F735D1"/>
    <w:rsid w:val="52FB6976"/>
    <w:rsid w:val="5304790E"/>
    <w:rsid w:val="53047CEB"/>
    <w:rsid w:val="530557E5"/>
    <w:rsid w:val="53060EA7"/>
    <w:rsid w:val="530E44EC"/>
    <w:rsid w:val="53132479"/>
    <w:rsid w:val="5317566F"/>
    <w:rsid w:val="53175A27"/>
    <w:rsid w:val="53192AD0"/>
    <w:rsid w:val="531A0591"/>
    <w:rsid w:val="531C47D1"/>
    <w:rsid w:val="531F6FC1"/>
    <w:rsid w:val="53265149"/>
    <w:rsid w:val="53266050"/>
    <w:rsid w:val="532B54A4"/>
    <w:rsid w:val="533673CC"/>
    <w:rsid w:val="53374693"/>
    <w:rsid w:val="533A2F06"/>
    <w:rsid w:val="533B4476"/>
    <w:rsid w:val="533C1ABE"/>
    <w:rsid w:val="533E461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CD3E52"/>
    <w:rsid w:val="53D477B3"/>
    <w:rsid w:val="53D47B32"/>
    <w:rsid w:val="53D52790"/>
    <w:rsid w:val="53D653BC"/>
    <w:rsid w:val="53D80CEA"/>
    <w:rsid w:val="53D86784"/>
    <w:rsid w:val="53E1263C"/>
    <w:rsid w:val="53E710C7"/>
    <w:rsid w:val="53E97B56"/>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C1419"/>
    <w:rsid w:val="542D6443"/>
    <w:rsid w:val="54302601"/>
    <w:rsid w:val="54312135"/>
    <w:rsid w:val="5438255E"/>
    <w:rsid w:val="543A7B51"/>
    <w:rsid w:val="54431413"/>
    <w:rsid w:val="54467196"/>
    <w:rsid w:val="544B5D9B"/>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9D141B"/>
    <w:rsid w:val="54A130C3"/>
    <w:rsid w:val="54A314C5"/>
    <w:rsid w:val="54AB3A01"/>
    <w:rsid w:val="54AF4B43"/>
    <w:rsid w:val="54B153A9"/>
    <w:rsid w:val="54B65383"/>
    <w:rsid w:val="54B74AF7"/>
    <w:rsid w:val="54B84FDF"/>
    <w:rsid w:val="54BA3083"/>
    <w:rsid w:val="54BF5F87"/>
    <w:rsid w:val="54C330AC"/>
    <w:rsid w:val="54C83AC0"/>
    <w:rsid w:val="54C95C5D"/>
    <w:rsid w:val="54CD5FCD"/>
    <w:rsid w:val="54CF46B1"/>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96B5E"/>
    <w:rsid w:val="553B1CF5"/>
    <w:rsid w:val="553E0350"/>
    <w:rsid w:val="554607D7"/>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984051"/>
    <w:rsid w:val="55AA5F30"/>
    <w:rsid w:val="55AE002D"/>
    <w:rsid w:val="55AF71ED"/>
    <w:rsid w:val="55B45760"/>
    <w:rsid w:val="55B66D2E"/>
    <w:rsid w:val="55BB1464"/>
    <w:rsid w:val="55BE303B"/>
    <w:rsid w:val="55CE7D50"/>
    <w:rsid w:val="55D125CE"/>
    <w:rsid w:val="55DD601F"/>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1696"/>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6FD7D1F"/>
    <w:rsid w:val="57080827"/>
    <w:rsid w:val="570F1423"/>
    <w:rsid w:val="5711084C"/>
    <w:rsid w:val="57112AC8"/>
    <w:rsid w:val="57125F43"/>
    <w:rsid w:val="571473A3"/>
    <w:rsid w:val="57196CD6"/>
    <w:rsid w:val="5727583C"/>
    <w:rsid w:val="572801CF"/>
    <w:rsid w:val="57344869"/>
    <w:rsid w:val="5734689E"/>
    <w:rsid w:val="573A00D2"/>
    <w:rsid w:val="573A0512"/>
    <w:rsid w:val="573B3BCC"/>
    <w:rsid w:val="573D3054"/>
    <w:rsid w:val="57413011"/>
    <w:rsid w:val="57435BFB"/>
    <w:rsid w:val="57485D64"/>
    <w:rsid w:val="574B3B36"/>
    <w:rsid w:val="574C5C12"/>
    <w:rsid w:val="574E63EC"/>
    <w:rsid w:val="5751469B"/>
    <w:rsid w:val="575334F2"/>
    <w:rsid w:val="57542B0F"/>
    <w:rsid w:val="575475E7"/>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03BFF"/>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0E0C05"/>
    <w:rsid w:val="5810000C"/>
    <w:rsid w:val="58114939"/>
    <w:rsid w:val="58155D26"/>
    <w:rsid w:val="5818680B"/>
    <w:rsid w:val="581A272E"/>
    <w:rsid w:val="58207037"/>
    <w:rsid w:val="58291FBA"/>
    <w:rsid w:val="582B625D"/>
    <w:rsid w:val="582C098B"/>
    <w:rsid w:val="582D27C6"/>
    <w:rsid w:val="58303397"/>
    <w:rsid w:val="58321FF0"/>
    <w:rsid w:val="583565D8"/>
    <w:rsid w:val="583A7406"/>
    <w:rsid w:val="583B6529"/>
    <w:rsid w:val="583D0D36"/>
    <w:rsid w:val="583F520E"/>
    <w:rsid w:val="58414787"/>
    <w:rsid w:val="58451C1B"/>
    <w:rsid w:val="58473F79"/>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83AD3"/>
    <w:rsid w:val="587A4D42"/>
    <w:rsid w:val="58802421"/>
    <w:rsid w:val="58875F73"/>
    <w:rsid w:val="588A47D8"/>
    <w:rsid w:val="588D1666"/>
    <w:rsid w:val="588F59D6"/>
    <w:rsid w:val="588F71C9"/>
    <w:rsid w:val="58914185"/>
    <w:rsid w:val="58920F1B"/>
    <w:rsid w:val="58945909"/>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509B9"/>
    <w:rsid w:val="592C54EF"/>
    <w:rsid w:val="592F04A8"/>
    <w:rsid w:val="59325CA1"/>
    <w:rsid w:val="593474D5"/>
    <w:rsid w:val="59374B7F"/>
    <w:rsid w:val="593D7FA1"/>
    <w:rsid w:val="593E2373"/>
    <w:rsid w:val="59407631"/>
    <w:rsid w:val="59432B71"/>
    <w:rsid w:val="59464C73"/>
    <w:rsid w:val="59506393"/>
    <w:rsid w:val="59550E68"/>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34FF5"/>
    <w:rsid w:val="5AC40155"/>
    <w:rsid w:val="5AC51C42"/>
    <w:rsid w:val="5ACA67BF"/>
    <w:rsid w:val="5AD853BE"/>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C63C3"/>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C4B8E"/>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653AD"/>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05299"/>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A6E6D"/>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A57E0"/>
    <w:rsid w:val="5E1B4A6C"/>
    <w:rsid w:val="5E1B7B71"/>
    <w:rsid w:val="5E1C61EC"/>
    <w:rsid w:val="5E210015"/>
    <w:rsid w:val="5E2324C4"/>
    <w:rsid w:val="5E2720CA"/>
    <w:rsid w:val="5E2C695E"/>
    <w:rsid w:val="5E325597"/>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91BB9"/>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22846"/>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A70E8"/>
    <w:rsid w:val="5F9D5EA1"/>
    <w:rsid w:val="5F9D7BCF"/>
    <w:rsid w:val="5FA03264"/>
    <w:rsid w:val="5FA67313"/>
    <w:rsid w:val="5FAF6A8E"/>
    <w:rsid w:val="5FB41C12"/>
    <w:rsid w:val="5FB50464"/>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A5875"/>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CE5FCD"/>
    <w:rsid w:val="60D44DA5"/>
    <w:rsid w:val="60DB5344"/>
    <w:rsid w:val="60DC2AE2"/>
    <w:rsid w:val="60DC4FEB"/>
    <w:rsid w:val="60DE494B"/>
    <w:rsid w:val="60E0373A"/>
    <w:rsid w:val="60E264E0"/>
    <w:rsid w:val="60E33A55"/>
    <w:rsid w:val="60E43BF8"/>
    <w:rsid w:val="60E52A67"/>
    <w:rsid w:val="60EF18DB"/>
    <w:rsid w:val="60F151B7"/>
    <w:rsid w:val="60F87843"/>
    <w:rsid w:val="60FA2528"/>
    <w:rsid w:val="60FD7D90"/>
    <w:rsid w:val="61043A4B"/>
    <w:rsid w:val="61092703"/>
    <w:rsid w:val="610C0BE1"/>
    <w:rsid w:val="610D0F42"/>
    <w:rsid w:val="610F24C5"/>
    <w:rsid w:val="611013A5"/>
    <w:rsid w:val="61106AAF"/>
    <w:rsid w:val="6111106A"/>
    <w:rsid w:val="611C718C"/>
    <w:rsid w:val="61267228"/>
    <w:rsid w:val="61271426"/>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1E9B"/>
    <w:rsid w:val="61944E4E"/>
    <w:rsid w:val="61972B79"/>
    <w:rsid w:val="619872D1"/>
    <w:rsid w:val="619F7215"/>
    <w:rsid w:val="61A24E9C"/>
    <w:rsid w:val="61A31BDB"/>
    <w:rsid w:val="61A95324"/>
    <w:rsid w:val="61AA2B1C"/>
    <w:rsid w:val="61B02285"/>
    <w:rsid w:val="61B63765"/>
    <w:rsid w:val="61BD0FD1"/>
    <w:rsid w:val="61BF51C5"/>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15573"/>
    <w:rsid w:val="621344CF"/>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63089"/>
    <w:rsid w:val="625746E0"/>
    <w:rsid w:val="62580311"/>
    <w:rsid w:val="62582A8B"/>
    <w:rsid w:val="625C025D"/>
    <w:rsid w:val="625C1376"/>
    <w:rsid w:val="625D6356"/>
    <w:rsid w:val="626041CE"/>
    <w:rsid w:val="62604577"/>
    <w:rsid w:val="62607F0F"/>
    <w:rsid w:val="62646C56"/>
    <w:rsid w:val="62675C23"/>
    <w:rsid w:val="626913D2"/>
    <w:rsid w:val="62695C01"/>
    <w:rsid w:val="626B7328"/>
    <w:rsid w:val="626F3399"/>
    <w:rsid w:val="6270467C"/>
    <w:rsid w:val="62710CC6"/>
    <w:rsid w:val="62766960"/>
    <w:rsid w:val="62786ED2"/>
    <w:rsid w:val="627963EE"/>
    <w:rsid w:val="628710AB"/>
    <w:rsid w:val="6289557C"/>
    <w:rsid w:val="628A018B"/>
    <w:rsid w:val="628A2538"/>
    <w:rsid w:val="628A4754"/>
    <w:rsid w:val="628F69CD"/>
    <w:rsid w:val="62911DC2"/>
    <w:rsid w:val="6291471A"/>
    <w:rsid w:val="62916A55"/>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14CD9"/>
    <w:rsid w:val="62E20E3A"/>
    <w:rsid w:val="62ED1511"/>
    <w:rsid w:val="62EF7A5B"/>
    <w:rsid w:val="62F0396F"/>
    <w:rsid w:val="62F16736"/>
    <w:rsid w:val="62F40B4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11BB7"/>
    <w:rsid w:val="636668A2"/>
    <w:rsid w:val="636849C9"/>
    <w:rsid w:val="63717D62"/>
    <w:rsid w:val="637706EF"/>
    <w:rsid w:val="637A59E1"/>
    <w:rsid w:val="637F0E1A"/>
    <w:rsid w:val="6380124C"/>
    <w:rsid w:val="63815196"/>
    <w:rsid w:val="6391041C"/>
    <w:rsid w:val="63987080"/>
    <w:rsid w:val="639B0F21"/>
    <w:rsid w:val="639B5A3B"/>
    <w:rsid w:val="63A6248F"/>
    <w:rsid w:val="63A90182"/>
    <w:rsid w:val="63AB1B48"/>
    <w:rsid w:val="63AE2E2C"/>
    <w:rsid w:val="63B06214"/>
    <w:rsid w:val="63B201BE"/>
    <w:rsid w:val="63B63A78"/>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0FBF"/>
    <w:rsid w:val="63FE4857"/>
    <w:rsid w:val="63FF21E8"/>
    <w:rsid w:val="6400198D"/>
    <w:rsid w:val="640745EF"/>
    <w:rsid w:val="640A5CCA"/>
    <w:rsid w:val="640B377F"/>
    <w:rsid w:val="640D4D34"/>
    <w:rsid w:val="640D7395"/>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70D7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C1037E"/>
    <w:rsid w:val="64D001A0"/>
    <w:rsid w:val="64D43462"/>
    <w:rsid w:val="64D705EB"/>
    <w:rsid w:val="64D837BC"/>
    <w:rsid w:val="64DA452F"/>
    <w:rsid w:val="64DE3DE3"/>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3E4948"/>
    <w:rsid w:val="654005B7"/>
    <w:rsid w:val="654051D8"/>
    <w:rsid w:val="65434DA0"/>
    <w:rsid w:val="65444F22"/>
    <w:rsid w:val="65445FE4"/>
    <w:rsid w:val="6547108D"/>
    <w:rsid w:val="65484DE3"/>
    <w:rsid w:val="654B6010"/>
    <w:rsid w:val="654E3684"/>
    <w:rsid w:val="65572B11"/>
    <w:rsid w:val="655E2E69"/>
    <w:rsid w:val="65620CDF"/>
    <w:rsid w:val="656763D3"/>
    <w:rsid w:val="656A2B47"/>
    <w:rsid w:val="656E5FF8"/>
    <w:rsid w:val="65735680"/>
    <w:rsid w:val="65755AA9"/>
    <w:rsid w:val="657701D4"/>
    <w:rsid w:val="657763D1"/>
    <w:rsid w:val="6577679C"/>
    <w:rsid w:val="657B1E73"/>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3AD8"/>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1F7FE3"/>
    <w:rsid w:val="6623171D"/>
    <w:rsid w:val="6626588D"/>
    <w:rsid w:val="6629217B"/>
    <w:rsid w:val="662F5A92"/>
    <w:rsid w:val="663239F8"/>
    <w:rsid w:val="6635553E"/>
    <w:rsid w:val="663E5828"/>
    <w:rsid w:val="66406116"/>
    <w:rsid w:val="66412D05"/>
    <w:rsid w:val="66423D6F"/>
    <w:rsid w:val="66491DB7"/>
    <w:rsid w:val="664F4FF4"/>
    <w:rsid w:val="66501E51"/>
    <w:rsid w:val="66545A96"/>
    <w:rsid w:val="66557E51"/>
    <w:rsid w:val="66561F3C"/>
    <w:rsid w:val="665A6B7C"/>
    <w:rsid w:val="665B2E0B"/>
    <w:rsid w:val="665C7E3A"/>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1854"/>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0FFC"/>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565B5"/>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73B6"/>
    <w:rsid w:val="67CD30AE"/>
    <w:rsid w:val="67D4035E"/>
    <w:rsid w:val="67D45217"/>
    <w:rsid w:val="67D812CB"/>
    <w:rsid w:val="67D93324"/>
    <w:rsid w:val="67DC3979"/>
    <w:rsid w:val="67E30381"/>
    <w:rsid w:val="67E52885"/>
    <w:rsid w:val="67E8140A"/>
    <w:rsid w:val="67E81682"/>
    <w:rsid w:val="67E86538"/>
    <w:rsid w:val="67E96C00"/>
    <w:rsid w:val="67EA07C1"/>
    <w:rsid w:val="67EA6E4D"/>
    <w:rsid w:val="67EE61ED"/>
    <w:rsid w:val="67F43FF6"/>
    <w:rsid w:val="67FC5BF8"/>
    <w:rsid w:val="680361C8"/>
    <w:rsid w:val="6807753D"/>
    <w:rsid w:val="68081F8F"/>
    <w:rsid w:val="680A6DD6"/>
    <w:rsid w:val="6813706E"/>
    <w:rsid w:val="681B06B2"/>
    <w:rsid w:val="68206C4A"/>
    <w:rsid w:val="68223ABA"/>
    <w:rsid w:val="68252F30"/>
    <w:rsid w:val="68272859"/>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65659"/>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04AA9"/>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A3E08"/>
    <w:rsid w:val="6A5C7A7C"/>
    <w:rsid w:val="6A5F1C7D"/>
    <w:rsid w:val="6A5F7EA4"/>
    <w:rsid w:val="6A613C31"/>
    <w:rsid w:val="6A685518"/>
    <w:rsid w:val="6A6A40A3"/>
    <w:rsid w:val="6A6A5B24"/>
    <w:rsid w:val="6A722D01"/>
    <w:rsid w:val="6A7E3F26"/>
    <w:rsid w:val="6A842F61"/>
    <w:rsid w:val="6A893C5B"/>
    <w:rsid w:val="6A8A6E92"/>
    <w:rsid w:val="6A8C028A"/>
    <w:rsid w:val="6A8F5B50"/>
    <w:rsid w:val="6A901EF2"/>
    <w:rsid w:val="6A904CE3"/>
    <w:rsid w:val="6A984426"/>
    <w:rsid w:val="6A9E7F9F"/>
    <w:rsid w:val="6AA64B0B"/>
    <w:rsid w:val="6AA840CF"/>
    <w:rsid w:val="6AA957FF"/>
    <w:rsid w:val="6AAB0593"/>
    <w:rsid w:val="6AAF4F01"/>
    <w:rsid w:val="6AB936AC"/>
    <w:rsid w:val="6ABC0113"/>
    <w:rsid w:val="6ABC5C6B"/>
    <w:rsid w:val="6AC03859"/>
    <w:rsid w:val="6AC54DB6"/>
    <w:rsid w:val="6AC70E22"/>
    <w:rsid w:val="6ACD4739"/>
    <w:rsid w:val="6AD24384"/>
    <w:rsid w:val="6AD64DED"/>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35CDB"/>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D2685"/>
    <w:rsid w:val="6B7F2048"/>
    <w:rsid w:val="6B7F586D"/>
    <w:rsid w:val="6B832B21"/>
    <w:rsid w:val="6B867E5C"/>
    <w:rsid w:val="6B88607A"/>
    <w:rsid w:val="6B8F6AAA"/>
    <w:rsid w:val="6B9150FF"/>
    <w:rsid w:val="6B946BF3"/>
    <w:rsid w:val="6BA21D6E"/>
    <w:rsid w:val="6BA2350F"/>
    <w:rsid w:val="6BA31178"/>
    <w:rsid w:val="6BAE5297"/>
    <w:rsid w:val="6BB2108D"/>
    <w:rsid w:val="6BBA4ECD"/>
    <w:rsid w:val="6BBF2CB3"/>
    <w:rsid w:val="6BC53A3C"/>
    <w:rsid w:val="6BCF0BC6"/>
    <w:rsid w:val="6BD4209E"/>
    <w:rsid w:val="6BD530BC"/>
    <w:rsid w:val="6BD82F70"/>
    <w:rsid w:val="6BDB61D4"/>
    <w:rsid w:val="6BDC579F"/>
    <w:rsid w:val="6BE223DA"/>
    <w:rsid w:val="6BE85FD3"/>
    <w:rsid w:val="6BF04529"/>
    <w:rsid w:val="6BF112D7"/>
    <w:rsid w:val="6BF36866"/>
    <w:rsid w:val="6BF40ECE"/>
    <w:rsid w:val="6BFB7A6D"/>
    <w:rsid w:val="6C005268"/>
    <w:rsid w:val="6C051A87"/>
    <w:rsid w:val="6C0738DF"/>
    <w:rsid w:val="6C0B1C8D"/>
    <w:rsid w:val="6C0C33B7"/>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56BC5"/>
    <w:rsid w:val="6C8703A1"/>
    <w:rsid w:val="6C9003BD"/>
    <w:rsid w:val="6C923101"/>
    <w:rsid w:val="6C923C58"/>
    <w:rsid w:val="6C934D5E"/>
    <w:rsid w:val="6C93570B"/>
    <w:rsid w:val="6C991F93"/>
    <w:rsid w:val="6C99577C"/>
    <w:rsid w:val="6CA7502F"/>
    <w:rsid w:val="6CB24E6C"/>
    <w:rsid w:val="6CB41408"/>
    <w:rsid w:val="6CB46B8A"/>
    <w:rsid w:val="6CB64445"/>
    <w:rsid w:val="6CBA6567"/>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6056F"/>
    <w:rsid w:val="6D070F6E"/>
    <w:rsid w:val="6D0E0DEF"/>
    <w:rsid w:val="6D116339"/>
    <w:rsid w:val="6D145385"/>
    <w:rsid w:val="6D1C0D1C"/>
    <w:rsid w:val="6D23170F"/>
    <w:rsid w:val="6D253611"/>
    <w:rsid w:val="6D2952B8"/>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47936"/>
    <w:rsid w:val="6D563FDC"/>
    <w:rsid w:val="6D5A2C9B"/>
    <w:rsid w:val="6D5E0B4C"/>
    <w:rsid w:val="6D5E1190"/>
    <w:rsid w:val="6D611D78"/>
    <w:rsid w:val="6D6135F4"/>
    <w:rsid w:val="6D644AC3"/>
    <w:rsid w:val="6D6611E0"/>
    <w:rsid w:val="6D661353"/>
    <w:rsid w:val="6D6C1597"/>
    <w:rsid w:val="6D6E7693"/>
    <w:rsid w:val="6D702EBB"/>
    <w:rsid w:val="6D7302DF"/>
    <w:rsid w:val="6D7A324C"/>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D7516"/>
    <w:rsid w:val="6DAE1C38"/>
    <w:rsid w:val="6DB203AD"/>
    <w:rsid w:val="6DB2070A"/>
    <w:rsid w:val="6DB7599D"/>
    <w:rsid w:val="6DC12404"/>
    <w:rsid w:val="6DC24126"/>
    <w:rsid w:val="6DC3540E"/>
    <w:rsid w:val="6DC65A1E"/>
    <w:rsid w:val="6DC66DCA"/>
    <w:rsid w:val="6DC90E1F"/>
    <w:rsid w:val="6DC96A9D"/>
    <w:rsid w:val="6DCD448E"/>
    <w:rsid w:val="6DCF5C75"/>
    <w:rsid w:val="6DD53FF8"/>
    <w:rsid w:val="6DD829F0"/>
    <w:rsid w:val="6DDF7647"/>
    <w:rsid w:val="6DE36825"/>
    <w:rsid w:val="6DE4135F"/>
    <w:rsid w:val="6DE53394"/>
    <w:rsid w:val="6DE70C3E"/>
    <w:rsid w:val="6DE7336C"/>
    <w:rsid w:val="6DEB2C0E"/>
    <w:rsid w:val="6DEE6EA0"/>
    <w:rsid w:val="6DF346DE"/>
    <w:rsid w:val="6DFC7B9F"/>
    <w:rsid w:val="6DFF791B"/>
    <w:rsid w:val="6E0760D0"/>
    <w:rsid w:val="6E0927C5"/>
    <w:rsid w:val="6E0F6798"/>
    <w:rsid w:val="6E1158BA"/>
    <w:rsid w:val="6E120FDA"/>
    <w:rsid w:val="6E170A81"/>
    <w:rsid w:val="6E185997"/>
    <w:rsid w:val="6E1A373A"/>
    <w:rsid w:val="6E1A7481"/>
    <w:rsid w:val="6E1B105E"/>
    <w:rsid w:val="6E1F5D69"/>
    <w:rsid w:val="6E220C97"/>
    <w:rsid w:val="6E224A5B"/>
    <w:rsid w:val="6E27618D"/>
    <w:rsid w:val="6E2A3D87"/>
    <w:rsid w:val="6E35129D"/>
    <w:rsid w:val="6E39201E"/>
    <w:rsid w:val="6E3D2D5B"/>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706CF"/>
    <w:rsid w:val="6F58211E"/>
    <w:rsid w:val="6F5C2A7B"/>
    <w:rsid w:val="6F607092"/>
    <w:rsid w:val="6F6276D1"/>
    <w:rsid w:val="6F6277C3"/>
    <w:rsid w:val="6F631F0A"/>
    <w:rsid w:val="6F64001B"/>
    <w:rsid w:val="6F6538C4"/>
    <w:rsid w:val="6F671B6F"/>
    <w:rsid w:val="6F6A1E7E"/>
    <w:rsid w:val="6F6B325C"/>
    <w:rsid w:val="6F6D7596"/>
    <w:rsid w:val="6F727A8A"/>
    <w:rsid w:val="6F7D174C"/>
    <w:rsid w:val="6F7F2D74"/>
    <w:rsid w:val="6F82171B"/>
    <w:rsid w:val="6F821C53"/>
    <w:rsid w:val="6F8426D4"/>
    <w:rsid w:val="6F8614D2"/>
    <w:rsid w:val="6F875CF8"/>
    <w:rsid w:val="6F897F4B"/>
    <w:rsid w:val="6F8C5AA5"/>
    <w:rsid w:val="6F8F537D"/>
    <w:rsid w:val="6F94219D"/>
    <w:rsid w:val="6F9B34F3"/>
    <w:rsid w:val="6FA274A1"/>
    <w:rsid w:val="6FA32C4E"/>
    <w:rsid w:val="6FA742BB"/>
    <w:rsid w:val="6FAB7699"/>
    <w:rsid w:val="6FAE711A"/>
    <w:rsid w:val="6FB366F1"/>
    <w:rsid w:val="6FB628CA"/>
    <w:rsid w:val="6FB90E41"/>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957B2"/>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B757B"/>
    <w:rsid w:val="706F6FD3"/>
    <w:rsid w:val="70704FB3"/>
    <w:rsid w:val="70707694"/>
    <w:rsid w:val="707118E2"/>
    <w:rsid w:val="707B7148"/>
    <w:rsid w:val="707F3C4D"/>
    <w:rsid w:val="708063BF"/>
    <w:rsid w:val="70832954"/>
    <w:rsid w:val="70886494"/>
    <w:rsid w:val="708918E3"/>
    <w:rsid w:val="70893CAF"/>
    <w:rsid w:val="709257D1"/>
    <w:rsid w:val="709A12DB"/>
    <w:rsid w:val="709B096A"/>
    <w:rsid w:val="70A43C84"/>
    <w:rsid w:val="70A86AB1"/>
    <w:rsid w:val="70B4619D"/>
    <w:rsid w:val="70BD1E0E"/>
    <w:rsid w:val="70BE26CE"/>
    <w:rsid w:val="70BE3E5A"/>
    <w:rsid w:val="70C82067"/>
    <w:rsid w:val="70CA0E91"/>
    <w:rsid w:val="70CC567E"/>
    <w:rsid w:val="70CD0FF4"/>
    <w:rsid w:val="70CD4D3D"/>
    <w:rsid w:val="70D727AC"/>
    <w:rsid w:val="70DA531B"/>
    <w:rsid w:val="70DE0F6B"/>
    <w:rsid w:val="70DF1BD2"/>
    <w:rsid w:val="70E02074"/>
    <w:rsid w:val="70ED7579"/>
    <w:rsid w:val="70ED7AF0"/>
    <w:rsid w:val="70EE20AF"/>
    <w:rsid w:val="70F04ABC"/>
    <w:rsid w:val="70F07E7A"/>
    <w:rsid w:val="70F6715B"/>
    <w:rsid w:val="70F81A7D"/>
    <w:rsid w:val="70F90052"/>
    <w:rsid w:val="70FA0C47"/>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1F0324"/>
    <w:rsid w:val="71276823"/>
    <w:rsid w:val="712E1A7A"/>
    <w:rsid w:val="713122F0"/>
    <w:rsid w:val="71346AEB"/>
    <w:rsid w:val="71367813"/>
    <w:rsid w:val="713C5C10"/>
    <w:rsid w:val="714046C5"/>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077F8"/>
    <w:rsid w:val="71643ACA"/>
    <w:rsid w:val="71690217"/>
    <w:rsid w:val="716A46B9"/>
    <w:rsid w:val="717801A9"/>
    <w:rsid w:val="717E5DB8"/>
    <w:rsid w:val="717F36DE"/>
    <w:rsid w:val="71807B65"/>
    <w:rsid w:val="718778F2"/>
    <w:rsid w:val="71892B0B"/>
    <w:rsid w:val="71900F77"/>
    <w:rsid w:val="719164BB"/>
    <w:rsid w:val="71933D9A"/>
    <w:rsid w:val="719565EA"/>
    <w:rsid w:val="71987E7C"/>
    <w:rsid w:val="719F26B9"/>
    <w:rsid w:val="719F30CC"/>
    <w:rsid w:val="71A108F8"/>
    <w:rsid w:val="71A13ADE"/>
    <w:rsid w:val="71A46691"/>
    <w:rsid w:val="71A52E27"/>
    <w:rsid w:val="71A97D39"/>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1F33B4"/>
    <w:rsid w:val="72210BEB"/>
    <w:rsid w:val="72230991"/>
    <w:rsid w:val="722A42EA"/>
    <w:rsid w:val="722F20C2"/>
    <w:rsid w:val="723177B6"/>
    <w:rsid w:val="7234447E"/>
    <w:rsid w:val="723F77B4"/>
    <w:rsid w:val="7248419F"/>
    <w:rsid w:val="72487E2D"/>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75E59"/>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A2D21"/>
    <w:rsid w:val="73AC4F28"/>
    <w:rsid w:val="73AF6D73"/>
    <w:rsid w:val="73B075D1"/>
    <w:rsid w:val="73BA45DB"/>
    <w:rsid w:val="73BA7013"/>
    <w:rsid w:val="73BE10D0"/>
    <w:rsid w:val="73C44E38"/>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5F45"/>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45BF2"/>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8E2C83"/>
    <w:rsid w:val="7590720B"/>
    <w:rsid w:val="759219B1"/>
    <w:rsid w:val="75AD4917"/>
    <w:rsid w:val="75AD4F3F"/>
    <w:rsid w:val="75AD5DED"/>
    <w:rsid w:val="75AD6B4D"/>
    <w:rsid w:val="75B57B03"/>
    <w:rsid w:val="75B7184F"/>
    <w:rsid w:val="75BA6FE1"/>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C203F"/>
    <w:rsid w:val="75FE0748"/>
    <w:rsid w:val="75FE57AD"/>
    <w:rsid w:val="76015723"/>
    <w:rsid w:val="76054065"/>
    <w:rsid w:val="76073080"/>
    <w:rsid w:val="760A0B3F"/>
    <w:rsid w:val="76105091"/>
    <w:rsid w:val="76137111"/>
    <w:rsid w:val="76160B37"/>
    <w:rsid w:val="761738FD"/>
    <w:rsid w:val="762333EB"/>
    <w:rsid w:val="76240809"/>
    <w:rsid w:val="762454EE"/>
    <w:rsid w:val="76284A99"/>
    <w:rsid w:val="762B0A64"/>
    <w:rsid w:val="76330CEC"/>
    <w:rsid w:val="76347E97"/>
    <w:rsid w:val="763E49DF"/>
    <w:rsid w:val="763F2481"/>
    <w:rsid w:val="7640418E"/>
    <w:rsid w:val="764915DA"/>
    <w:rsid w:val="765510D9"/>
    <w:rsid w:val="7655596E"/>
    <w:rsid w:val="765F6D55"/>
    <w:rsid w:val="76614F5E"/>
    <w:rsid w:val="76634ABB"/>
    <w:rsid w:val="766620D2"/>
    <w:rsid w:val="76685A5F"/>
    <w:rsid w:val="766E149C"/>
    <w:rsid w:val="76704A90"/>
    <w:rsid w:val="76710F59"/>
    <w:rsid w:val="76731704"/>
    <w:rsid w:val="76735D5A"/>
    <w:rsid w:val="76784D9A"/>
    <w:rsid w:val="76791577"/>
    <w:rsid w:val="76793942"/>
    <w:rsid w:val="767A1571"/>
    <w:rsid w:val="767B346C"/>
    <w:rsid w:val="767E2490"/>
    <w:rsid w:val="76800D5B"/>
    <w:rsid w:val="76853765"/>
    <w:rsid w:val="768564D7"/>
    <w:rsid w:val="76874903"/>
    <w:rsid w:val="768C3B7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6477A"/>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82156"/>
    <w:rsid w:val="770B7D6A"/>
    <w:rsid w:val="770F3B36"/>
    <w:rsid w:val="771071DC"/>
    <w:rsid w:val="77184032"/>
    <w:rsid w:val="772209CB"/>
    <w:rsid w:val="7723195D"/>
    <w:rsid w:val="772A1315"/>
    <w:rsid w:val="773037BC"/>
    <w:rsid w:val="7734235A"/>
    <w:rsid w:val="77346075"/>
    <w:rsid w:val="773D2B51"/>
    <w:rsid w:val="773F59CC"/>
    <w:rsid w:val="774159AE"/>
    <w:rsid w:val="774858B9"/>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A203B"/>
    <w:rsid w:val="77AF421C"/>
    <w:rsid w:val="77AF4A25"/>
    <w:rsid w:val="77B16742"/>
    <w:rsid w:val="77B36B5D"/>
    <w:rsid w:val="77B61118"/>
    <w:rsid w:val="77B6396F"/>
    <w:rsid w:val="77B75A06"/>
    <w:rsid w:val="77BE7A3F"/>
    <w:rsid w:val="77C0217C"/>
    <w:rsid w:val="77C1511F"/>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24F41"/>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23B80"/>
    <w:rsid w:val="7966464C"/>
    <w:rsid w:val="796B1171"/>
    <w:rsid w:val="796C3F53"/>
    <w:rsid w:val="797140B6"/>
    <w:rsid w:val="79734775"/>
    <w:rsid w:val="797352D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97A3E"/>
    <w:rsid w:val="7A1A0922"/>
    <w:rsid w:val="7A1B3F1C"/>
    <w:rsid w:val="7A1B3FAB"/>
    <w:rsid w:val="7A200264"/>
    <w:rsid w:val="7A2149C4"/>
    <w:rsid w:val="7A23724A"/>
    <w:rsid w:val="7A247704"/>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21152"/>
    <w:rsid w:val="7A666C01"/>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6245F"/>
    <w:rsid w:val="7AF70369"/>
    <w:rsid w:val="7AF918CE"/>
    <w:rsid w:val="7B0A1118"/>
    <w:rsid w:val="7B111C3F"/>
    <w:rsid w:val="7B111DBF"/>
    <w:rsid w:val="7B1846E5"/>
    <w:rsid w:val="7B1C2184"/>
    <w:rsid w:val="7B1C796B"/>
    <w:rsid w:val="7B2077D6"/>
    <w:rsid w:val="7B265541"/>
    <w:rsid w:val="7B2B2FA5"/>
    <w:rsid w:val="7B2D37CA"/>
    <w:rsid w:val="7B335CA4"/>
    <w:rsid w:val="7B37278E"/>
    <w:rsid w:val="7B3906F1"/>
    <w:rsid w:val="7B3D3CB9"/>
    <w:rsid w:val="7B4718E5"/>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74FFF"/>
    <w:rsid w:val="7BF94AB2"/>
    <w:rsid w:val="7BFC0B76"/>
    <w:rsid w:val="7BFC3FB9"/>
    <w:rsid w:val="7BFD2566"/>
    <w:rsid w:val="7BFD7D0D"/>
    <w:rsid w:val="7BFF3261"/>
    <w:rsid w:val="7C013AFE"/>
    <w:rsid w:val="7C142374"/>
    <w:rsid w:val="7C195991"/>
    <w:rsid w:val="7C1B24E3"/>
    <w:rsid w:val="7C1F2759"/>
    <w:rsid w:val="7C203471"/>
    <w:rsid w:val="7C214E9E"/>
    <w:rsid w:val="7C222FFB"/>
    <w:rsid w:val="7C2B3FDE"/>
    <w:rsid w:val="7C306EAC"/>
    <w:rsid w:val="7C3553E1"/>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8D2B83"/>
    <w:rsid w:val="7C8F243F"/>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305C0"/>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16F95"/>
    <w:rsid w:val="7CF46A63"/>
    <w:rsid w:val="7CF71D37"/>
    <w:rsid w:val="7CFD2D79"/>
    <w:rsid w:val="7CFF767A"/>
    <w:rsid w:val="7D056861"/>
    <w:rsid w:val="7D065A08"/>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849FA"/>
    <w:rsid w:val="7D9A1DA9"/>
    <w:rsid w:val="7D9C551C"/>
    <w:rsid w:val="7D9D0F7F"/>
    <w:rsid w:val="7D9F21A1"/>
    <w:rsid w:val="7D9F7D79"/>
    <w:rsid w:val="7DA13341"/>
    <w:rsid w:val="7DA374F4"/>
    <w:rsid w:val="7DA64427"/>
    <w:rsid w:val="7DA8503A"/>
    <w:rsid w:val="7DAB18FD"/>
    <w:rsid w:val="7DAC0131"/>
    <w:rsid w:val="7DB22B9A"/>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11902"/>
    <w:rsid w:val="7DF70766"/>
    <w:rsid w:val="7DF92F2D"/>
    <w:rsid w:val="7DF9609A"/>
    <w:rsid w:val="7DFA7C32"/>
    <w:rsid w:val="7DFB62BF"/>
    <w:rsid w:val="7DFE6EA1"/>
    <w:rsid w:val="7E064420"/>
    <w:rsid w:val="7E072A2D"/>
    <w:rsid w:val="7E08013C"/>
    <w:rsid w:val="7E0A356D"/>
    <w:rsid w:val="7E0E1198"/>
    <w:rsid w:val="7E13004E"/>
    <w:rsid w:val="7E1412D3"/>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86CE1"/>
    <w:rsid w:val="7E7D14C2"/>
    <w:rsid w:val="7E807CD3"/>
    <w:rsid w:val="7E816740"/>
    <w:rsid w:val="7E81776E"/>
    <w:rsid w:val="7E827AA6"/>
    <w:rsid w:val="7E8B5F9F"/>
    <w:rsid w:val="7E8C54A3"/>
    <w:rsid w:val="7E8C6F7B"/>
    <w:rsid w:val="7E8F378A"/>
    <w:rsid w:val="7E9056A4"/>
    <w:rsid w:val="7E964E64"/>
    <w:rsid w:val="7EA1720C"/>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35CD7"/>
    <w:rsid w:val="7EF47B20"/>
    <w:rsid w:val="7EF81CCE"/>
    <w:rsid w:val="7F0410F1"/>
    <w:rsid w:val="7F04131E"/>
    <w:rsid w:val="7F084015"/>
    <w:rsid w:val="7F093CB3"/>
    <w:rsid w:val="7F0F2694"/>
    <w:rsid w:val="7F1535FF"/>
    <w:rsid w:val="7F193139"/>
    <w:rsid w:val="7F2E4452"/>
    <w:rsid w:val="7F3149AB"/>
    <w:rsid w:val="7F316021"/>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7F56A6"/>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6593F"/>
  <w15:docId w15:val="{1FE3F918-C16B-473C-BDAE-0A1A43693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uiPriority="22"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aa"/>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link w:val="ae"/>
    <w:qFormat/>
  </w:style>
  <w:style w:type="paragraph" w:styleId="af">
    <w:name w:val="Salutation"/>
    <w:basedOn w:val="a"/>
    <w:next w:val="a"/>
    <w:semiHidden/>
    <w:qFormat/>
  </w:style>
  <w:style w:type="paragraph" w:styleId="34">
    <w:name w:val="Body Text 3"/>
    <w:basedOn w:val="a"/>
    <w:semiHidden/>
    <w:qFormat/>
    <w:pPr>
      <w:spacing w:after="120"/>
    </w:pPr>
    <w:rPr>
      <w:sz w:val="16"/>
      <w:szCs w:val="16"/>
    </w:rPr>
  </w:style>
  <w:style w:type="paragraph" w:styleId="af0">
    <w:name w:val="Closing"/>
    <w:basedOn w:val="a"/>
    <w:semiHidden/>
    <w:qFormat/>
    <w:pPr>
      <w:ind w:leftChars="2100" w:left="100"/>
    </w:pPr>
  </w:style>
  <w:style w:type="paragraph" w:styleId="af1">
    <w:name w:val="Body Text"/>
    <w:basedOn w:val="a"/>
    <w:link w:val="af2"/>
    <w:qFormat/>
    <w:pPr>
      <w:spacing w:after="120"/>
      <w:jc w:val="both"/>
    </w:pPr>
    <w:rPr>
      <w:rFonts w:ascii="Arial" w:eastAsia="宋体" w:hAnsi="Arial" w:cs="Arial"/>
      <w:color w:val="0000FF"/>
      <w:kern w:val="2"/>
      <w:szCs w:val="24"/>
      <w:lang w:val="en-US"/>
    </w:rPr>
  </w:style>
  <w:style w:type="paragraph" w:styleId="af3">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4">
    <w:name w:val="List Continue"/>
    <w:basedOn w:val="a"/>
    <w:semiHidden/>
    <w:qFormat/>
    <w:pPr>
      <w:spacing w:after="120"/>
      <w:ind w:leftChars="200" w:left="420"/>
    </w:pPr>
  </w:style>
  <w:style w:type="paragraph" w:styleId="af5">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6">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7">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8">
    <w:name w:val="Balloon Text"/>
    <w:basedOn w:val="a"/>
    <w:semiHidden/>
    <w:qFormat/>
    <w:rPr>
      <w:rFonts w:ascii="Tahoma" w:hAnsi="Tahoma" w:cs="Tahoma"/>
      <w:sz w:val="16"/>
      <w:szCs w:val="16"/>
    </w:rPr>
  </w:style>
  <w:style w:type="paragraph" w:styleId="af9">
    <w:name w:val="footer"/>
    <w:basedOn w:val="afa"/>
    <w:qFormat/>
    <w:pPr>
      <w:jc w:val="center"/>
    </w:pPr>
    <w:rPr>
      <w:i/>
    </w:rPr>
  </w:style>
  <w:style w:type="paragraph" w:styleId="afa">
    <w:name w:val="header"/>
    <w:basedOn w:val="a"/>
    <w:link w:val="afb"/>
    <w:qFormat/>
    <w:pPr>
      <w:widowControl w:val="0"/>
    </w:pPr>
    <w:rPr>
      <w:rFonts w:ascii="Arial" w:hAnsi="Arial"/>
      <w:b/>
      <w:sz w:val="18"/>
    </w:rPr>
  </w:style>
  <w:style w:type="paragraph" w:styleId="afc">
    <w:name w:val="envelope return"/>
    <w:basedOn w:val="a"/>
    <w:semiHidden/>
    <w:qFormat/>
    <w:pPr>
      <w:snapToGrid w:val="0"/>
    </w:pPr>
    <w:rPr>
      <w:rFonts w:ascii="Arial" w:hAnsi="Arial" w:cs="Arial"/>
    </w:rPr>
  </w:style>
  <w:style w:type="paragraph" w:styleId="afd">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e">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f">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0">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1">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2">
    <w:name w:val="Title"/>
    <w:basedOn w:val="a"/>
    <w:qFormat/>
    <w:pPr>
      <w:spacing w:before="240" w:after="60"/>
      <w:jc w:val="center"/>
      <w:outlineLvl w:val="0"/>
    </w:pPr>
    <w:rPr>
      <w:rFonts w:ascii="Arial" w:eastAsia="宋体" w:hAnsi="Arial" w:cs="Arial"/>
      <w:b/>
      <w:bCs/>
      <w:sz w:val="32"/>
      <w:szCs w:val="32"/>
    </w:rPr>
  </w:style>
  <w:style w:type="paragraph" w:styleId="aff3">
    <w:name w:val="annotation subject"/>
    <w:basedOn w:val="ad"/>
    <w:next w:val="ad"/>
    <w:semiHidden/>
    <w:qFormat/>
    <w:rPr>
      <w:b/>
      <w:bCs/>
    </w:rPr>
  </w:style>
  <w:style w:type="paragraph" w:styleId="aff4">
    <w:name w:val="Body Text First Indent"/>
    <w:basedOn w:val="af1"/>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5">
    <w:name w:val="Table Grid"/>
    <w:basedOn w:val="a1"/>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7">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8">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9">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a">
    <w:name w:val="Strong"/>
    <w:uiPriority w:val="22"/>
    <w:qFormat/>
    <w:rPr>
      <w:rFonts w:ascii="Arial" w:eastAsia="宋体" w:hAnsi="Arial" w:cs="Arial"/>
      <w:b/>
      <w:bCs/>
      <w:color w:val="0000FF"/>
      <w:kern w:val="2"/>
      <w:lang w:val="en-US" w:eastAsia="zh-CN" w:bidi="ar-SA"/>
    </w:rPr>
  </w:style>
  <w:style w:type="character" w:styleId="affb">
    <w:name w:val="page number"/>
    <w:basedOn w:val="a0"/>
    <w:semiHidden/>
    <w:qFormat/>
  </w:style>
  <w:style w:type="character" w:styleId="affc">
    <w:name w:val="FollowedHyperlink"/>
    <w:semiHidden/>
    <w:qFormat/>
    <w:rPr>
      <w:rFonts w:ascii="Arial" w:eastAsia="宋体" w:hAnsi="Arial" w:cs="Arial"/>
      <w:color w:val="0000FF"/>
      <w:kern w:val="2"/>
      <w:u w:val="single"/>
      <w:lang w:val="en-US" w:eastAsia="zh-CN" w:bidi="ar-SA"/>
    </w:rPr>
  </w:style>
  <w:style w:type="character" w:styleId="affd">
    <w:name w:val="Emphasis"/>
    <w:qFormat/>
    <w:rPr>
      <w:rFonts w:ascii="Arial" w:eastAsia="宋体" w:hAnsi="Arial" w:cs="Arial"/>
      <w:color w:val="CC0033"/>
      <w:kern w:val="2"/>
      <w:lang w:val="en-US" w:eastAsia="zh-CN" w:bidi="ar-SA"/>
    </w:rPr>
  </w:style>
  <w:style w:type="character" w:styleId="affe">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f">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0">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1">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3"/>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2">
    <w:name w:val="List Paragraph"/>
    <w:basedOn w:val="a"/>
    <w:link w:val="afff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题注 字符"/>
    <w:link w:val="a9"/>
    <w:qFormat/>
    <w:rPr>
      <w:rFonts w:ascii="Arial" w:eastAsia="MS Mincho" w:hAnsi="Arial" w:cs="Arial"/>
      <w:b/>
      <w:color w:val="0000FF"/>
      <w:kern w:val="2"/>
      <w:sz w:val="22"/>
      <w:lang w:val="en-US" w:eastAsia="en-US" w:bidi="ar-SA"/>
    </w:rPr>
  </w:style>
  <w:style w:type="character" w:customStyle="1" w:styleId="10">
    <w:name w:val="标题 1 字符"/>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af2">
    <w:name w:val="正文文本 字符"/>
    <w:link w:val="af1"/>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4">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ae">
    <w:name w:val="批注文字 字符"/>
    <w:basedOn w:val="a0"/>
    <w:link w:val="ad"/>
    <w:qFormat/>
    <w:rPr>
      <w:sz w:val="22"/>
      <w:lang w:val="en-GB" w:eastAsia="en-US"/>
    </w:rPr>
  </w:style>
  <w:style w:type="character" w:customStyle="1" w:styleId="31">
    <w:name w:val="标题 3 字符"/>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afb">
    <w:name w:val="页眉 字符"/>
    <w:link w:val="afa"/>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0">
    <w:name w:val="标题 2 字符"/>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5">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qFormat/>
    <w:pPr>
      <w:overflowPunct w:val="0"/>
      <w:autoSpaceDE w:val="0"/>
      <w:autoSpaceDN w:val="0"/>
      <w:adjustRightInd w:val="0"/>
      <w:ind w:firstLineChars="200" w:firstLine="420"/>
      <w:textAlignment w:val="baseline"/>
    </w:pPr>
    <w:rPr>
      <w:sz w:val="20"/>
      <w:lang w:val="en-US" w:eastAsia="zh-CN"/>
    </w:rPr>
  </w:style>
  <w:style w:type="character" w:customStyle="1" w:styleId="afff3">
    <w:name w:val="列表段落 字符"/>
    <w:link w:val="afff2"/>
    <w:uiPriority w:val="34"/>
    <w:qFormat/>
    <w:rPr>
      <w:rFonts w:ascii="宋体" w:hAnsi="宋体" w:cs="宋体"/>
      <w:sz w:val="24"/>
      <w:szCs w:val="24"/>
    </w:rPr>
  </w:style>
  <w:style w:type="character" w:customStyle="1" w:styleId="ListParagraphChar1">
    <w:name w:val="List Paragraph Char1"/>
    <w:uiPriority w:val="34"/>
    <w:qFormat/>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935</Words>
  <Characters>5330</Characters>
  <Application>Microsoft Office Word</Application>
  <DocSecurity>0</DocSecurity>
  <Lines>44</Lines>
  <Paragraphs>12</Paragraphs>
  <ScaleCrop>false</ScaleCrop>
  <Company>ZTE</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c:title>
  <dc:creator>ZTE</dc:creator>
  <cp:keywords>3GPP RAN WG4</cp:keywords>
  <cp:lastModifiedBy>ZTE</cp:lastModifiedBy>
  <cp:revision>4</cp:revision>
  <cp:lastPrinted>2019-05-07T07:50:00Z</cp:lastPrinted>
  <dcterms:created xsi:type="dcterms:W3CDTF">2024-06-10T17:05:00Z</dcterms:created>
  <dcterms:modified xsi:type="dcterms:W3CDTF">2024-06-10T17:10:00Z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63812971C4434ACEAF8F44EA7FF69BFE</vt:lpwstr>
  </property>
</Properties>
</file>